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5056" w:rsidRDefault="00AB1776">
      <w:pPr>
        <w:pStyle w:val="normal0"/>
        <w:jc w:val="center"/>
      </w:pPr>
      <w:r>
        <w:rPr>
          <w:b/>
        </w:rPr>
        <w:t>AUIDS 286/386/ Rel 271</w:t>
      </w:r>
    </w:p>
    <w:p w:rsidR="00F45056" w:rsidRDefault="00AB1776">
      <w:pPr>
        <w:pStyle w:val="normal0"/>
        <w:jc w:val="center"/>
      </w:pPr>
      <w:r>
        <w:rPr>
          <w:b/>
        </w:rPr>
        <w:t>Making Peace with the Land</w:t>
      </w:r>
    </w:p>
    <w:p w:rsidR="00F45056" w:rsidRDefault="00F45056">
      <w:pPr>
        <w:pStyle w:val="normal0"/>
        <w:jc w:val="center"/>
      </w:pPr>
    </w:p>
    <w:p w:rsidR="00F45056" w:rsidRDefault="00AB1776">
      <w:pPr>
        <w:pStyle w:val="normal0"/>
      </w:pPr>
      <w:r>
        <w:rPr>
          <w:b/>
          <w:i/>
        </w:rPr>
        <w:t xml:space="preserve">We have spiritual, religious, scientific and human resources “ as we try  to write a new story, </w:t>
      </w:r>
      <w:r>
        <w:rPr>
          <w:b/>
          <w:i/>
        </w:rPr>
        <w:br/>
        <w:t>one that emphasizes the need for people to back off, to allow the planet to operate on its own (God’s) terms instead of ours”</w:t>
      </w:r>
      <w:r>
        <w:rPr>
          <w:b/>
        </w:rPr>
        <w:t xml:space="preserve"> – Bill McKibben</w:t>
      </w:r>
    </w:p>
    <w:p w:rsidR="00F45056" w:rsidRDefault="00F45056">
      <w:pPr>
        <w:pStyle w:val="normal0"/>
        <w:jc w:val="right"/>
      </w:pPr>
    </w:p>
    <w:p w:rsidR="00F45056" w:rsidRDefault="00F45056">
      <w:pPr>
        <w:pStyle w:val="normal0"/>
        <w:jc w:val="right"/>
      </w:pPr>
    </w:p>
    <w:p w:rsidR="00F45056" w:rsidRDefault="00F45056">
      <w:pPr>
        <w:pStyle w:val="normal0"/>
        <w:jc w:val="right"/>
      </w:pPr>
    </w:p>
    <w:p w:rsidR="00F45056" w:rsidRDefault="00AB1776">
      <w:pPr>
        <w:pStyle w:val="normal0"/>
      </w:pPr>
      <w:r>
        <w:rPr>
          <w:b/>
        </w:rPr>
        <w:t>Instructor: Dittmar Mündel</w:t>
      </w:r>
    </w:p>
    <w:p w:rsidR="00F45056" w:rsidRDefault="00F45056">
      <w:pPr>
        <w:pStyle w:val="normal0"/>
      </w:pPr>
    </w:p>
    <w:p w:rsidR="00F45056" w:rsidRDefault="00AB1776">
      <w:pPr>
        <w:pStyle w:val="normal0"/>
      </w:pPr>
      <w:r>
        <w:rPr>
          <w:b/>
        </w:rPr>
        <w:t xml:space="preserve">Our support  team includes: </w:t>
      </w:r>
      <w:r>
        <w:t xml:space="preserve"> Rajan Rathnavalu,  Carmelle Mohr, Petra Cegielny, Nathalie Olson, Steve Olson, Linda Gervais and many other community members</w:t>
      </w:r>
    </w:p>
    <w:p w:rsidR="00F45056" w:rsidRDefault="00F45056">
      <w:pPr>
        <w:pStyle w:val="normal0"/>
      </w:pPr>
    </w:p>
    <w:p w:rsidR="00F45056" w:rsidRDefault="00AB1776">
      <w:pPr>
        <w:pStyle w:val="normal0"/>
      </w:pPr>
      <w:r>
        <w:rPr>
          <w:b/>
        </w:rPr>
        <w:t>Office Hours:</w:t>
      </w:r>
    </w:p>
    <w:p w:rsidR="00F45056" w:rsidRDefault="00AB1776">
      <w:pPr>
        <w:pStyle w:val="normal0"/>
        <w:tabs>
          <w:tab w:val="left" w:pos="6920"/>
        </w:tabs>
      </w:pPr>
      <w:r>
        <w:rPr>
          <w:b/>
        </w:rPr>
        <w:t xml:space="preserve">Dittmar: </w:t>
      </w:r>
      <w:r>
        <w:t>Thursdays 1:30pm - 4pm (meet in the Forum Building near fireplaces).</w:t>
      </w:r>
    </w:p>
    <w:p w:rsidR="00F45056" w:rsidRDefault="00AB1776">
      <w:pPr>
        <w:pStyle w:val="normal0"/>
        <w:tabs>
          <w:tab w:val="left" w:pos="6920"/>
        </w:tabs>
        <w:ind w:firstLine="720"/>
      </w:pPr>
      <w:r>
        <w:rPr>
          <w:b/>
        </w:rPr>
        <w:t xml:space="preserve">email: </w:t>
      </w:r>
      <w:hyperlink r:id="rId7">
        <w:r>
          <w:rPr>
            <w:b/>
            <w:color w:val="0000FF"/>
            <w:u w:val="single"/>
          </w:rPr>
          <w:t>hmundel@ualberta.ca</w:t>
        </w:r>
      </w:hyperlink>
    </w:p>
    <w:p w:rsidR="00F45056" w:rsidRDefault="00AB1776">
      <w:pPr>
        <w:pStyle w:val="normal0"/>
        <w:tabs>
          <w:tab w:val="left" w:pos="6920"/>
        </w:tabs>
        <w:ind w:firstLine="720"/>
        <w:rPr>
          <w:b/>
          <w:color w:val="0000FF"/>
          <w:u w:val="single"/>
        </w:rPr>
      </w:pPr>
      <w:r>
        <w:rPr>
          <w:b/>
        </w:rPr>
        <w:t xml:space="preserve">phone: </w:t>
      </w:r>
      <w:r>
        <w:rPr>
          <w:b/>
          <w:color w:val="0000FF"/>
          <w:u w:val="single"/>
        </w:rPr>
        <w:t>780 672 1581 (cell)</w:t>
      </w:r>
    </w:p>
    <w:p w:rsidR="00075ED5" w:rsidRDefault="00075ED5" w:rsidP="00075ED5">
      <w:pPr>
        <w:pStyle w:val="normal0"/>
        <w:tabs>
          <w:tab w:val="left" w:pos="6920"/>
        </w:tabs>
        <w:rPr>
          <w:b/>
          <w:color w:val="0000FF"/>
        </w:rPr>
      </w:pPr>
    </w:p>
    <w:p w:rsidR="00075ED5" w:rsidRDefault="00075ED5" w:rsidP="00075ED5">
      <w:pPr>
        <w:pStyle w:val="normal0"/>
        <w:tabs>
          <w:tab w:val="left" w:pos="6920"/>
        </w:tabs>
        <w:rPr>
          <w:b/>
          <w:color w:val="auto"/>
        </w:rPr>
      </w:pPr>
      <w:r>
        <w:rPr>
          <w:b/>
          <w:color w:val="auto"/>
        </w:rPr>
        <w:t>Required texts:</w:t>
      </w:r>
    </w:p>
    <w:p w:rsidR="00075ED5" w:rsidRDefault="00075ED5" w:rsidP="00075ED5">
      <w:pPr>
        <w:pStyle w:val="normal0"/>
        <w:tabs>
          <w:tab w:val="left" w:pos="6920"/>
        </w:tabs>
        <w:rPr>
          <w:b/>
          <w:color w:val="auto"/>
        </w:rPr>
      </w:pPr>
      <w:r>
        <w:rPr>
          <w:b/>
          <w:color w:val="auto"/>
        </w:rPr>
        <w:t>The Essential Agrarian Reader ( ed. Norman Wirzba)</w:t>
      </w:r>
    </w:p>
    <w:p w:rsidR="00075ED5" w:rsidRDefault="00075ED5" w:rsidP="00075ED5">
      <w:pPr>
        <w:pStyle w:val="normal0"/>
        <w:tabs>
          <w:tab w:val="left" w:pos="6920"/>
        </w:tabs>
        <w:rPr>
          <w:b/>
          <w:color w:val="auto"/>
        </w:rPr>
      </w:pPr>
      <w:r>
        <w:rPr>
          <w:b/>
          <w:color w:val="auto"/>
        </w:rPr>
        <w:t>Making Peace with the Land ( Wirzba and Bahnson)</w:t>
      </w:r>
    </w:p>
    <w:p w:rsidR="00075ED5" w:rsidRDefault="00075ED5" w:rsidP="00075ED5">
      <w:pPr>
        <w:pStyle w:val="normal0"/>
        <w:tabs>
          <w:tab w:val="left" w:pos="6920"/>
        </w:tabs>
        <w:rPr>
          <w:b/>
          <w:color w:val="auto"/>
        </w:rPr>
      </w:pPr>
      <w:r>
        <w:rPr>
          <w:b/>
          <w:color w:val="auto"/>
        </w:rPr>
        <w:t>The Inconvenient Indian ( Thomas King)</w:t>
      </w:r>
    </w:p>
    <w:p w:rsidR="00075ED5" w:rsidRDefault="00075ED5" w:rsidP="00075ED5">
      <w:pPr>
        <w:pStyle w:val="normal0"/>
        <w:tabs>
          <w:tab w:val="left" w:pos="6920"/>
        </w:tabs>
        <w:rPr>
          <w:b/>
          <w:color w:val="auto"/>
        </w:rPr>
      </w:pPr>
      <w:r>
        <w:rPr>
          <w:b/>
          <w:color w:val="auto"/>
        </w:rPr>
        <w:t>Hope Beneath our Feet ( ed. Martin Keough)</w:t>
      </w:r>
    </w:p>
    <w:p w:rsidR="003F394C" w:rsidRPr="00075ED5" w:rsidRDefault="003F394C" w:rsidP="00075ED5">
      <w:pPr>
        <w:pStyle w:val="normal0"/>
        <w:tabs>
          <w:tab w:val="left" w:pos="6920"/>
        </w:tabs>
        <w:rPr>
          <w:b/>
          <w:color w:val="auto"/>
        </w:rPr>
      </w:pPr>
      <w:r>
        <w:rPr>
          <w:b/>
          <w:color w:val="auto"/>
        </w:rPr>
        <w:t>John Chryssavgis , Chester Ronning Centre booklet</w:t>
      </w:r>
    </w:p>
    <w:p w:rsidR="00F45056" w:rsidRDefault="00F45056">
      <w:pPr>
        <w:pStyle w:val="normal0"/>
        <w:jc w:val="center"/>
      </w:pPr>
    </w:p>
    <w:p w:rsidR="00F45056" w:rsidRDefault="00AB1776">
      <w:pPr>
        <w:pStyle w:val="normal0"/>
      </w:pPr>
      <w:r>
        <w:rPr>
          <w:b/>
        </w:rPr>
        <w:t>Purpose and Approach of the Course and Conference</w:t>
      </w:r>
    </w:p>
    <w:p w:rsidR="00F45056" w:rsidRDefault="00AB1776">
      <w:pPr>
        <w:pStyle w:val="normal0"/>
      </w:pPr>
      <w:r>
        <w:rPr>
          <w:b/>
        </w:rPr>
        <w:tab/>
      </w:r>
    </w:p>
    <w:p w:rsidR="00F45056" w:rsidRDefault="00AB1776">
      <w:pPr>
        <w:pStyle w:val="normal0"/>
      </w:pPr>
      <w:r>
        <w:t xml:space="preserve">Drawing from many of the relationships developed over the last years in the “Spirit of the Land”  courses and conferences, </w:t>
      </w:r>
      <w:r>
        <w:rPr>
          <w:i/>
        </w:rPr>
        <w:t xml:space="preserve">Making Peace with the Land </w:t>
      </w:r>
      <w:r>
        <w:t xml:space="preserve">continues to deepen its look at the relationship of our society to the land and its people. At its heart, the course and its Nov 13 -15 conference hopes to create space to have a deeper conversation about land and community, especially about how we move from exploiting and abusing the land and its people to one of reconciliation and living in peace with the land, its people, and community. In particular, the course and conference seek to draw a connection between the healthy spiritual and relational life of a community and wise land stewardship. </w:t>
      </w:r>
    </w:p>
    <w:p w:rsidR="00F45056" w:rsidRDefault="00F45056">
      <w:pPr>
        <w:pStyle w:val="normal0"/>
      </w:pPr>
    </w:p>
    <w:p w:rsidR="00F45056" w:rsidRDefault="00AB1776">
      <w:pPr>
        <w:pStyle w:val="normal0"/>
      </w:pPr>
      <w:r>
        <w:t>Recognizing that discussion of making peace with the land involves the participation of, and learning from this land’s First Peoples, [we are on Treaty 6 land after all], this course and conference seek to deepen the relationship between indigenous peoples and settlers.</w:t>
      </w:r>
    </w:p>
    <w:p w:rsidR="00F45056" w:rsidRDefault="00F45056">
      <w:pPr>
        <w:pStyle w:val="normal0"/>
      </w:pPr>
    </w:p>
    <w:p w:rsidR="00F45056" w:rsidRDefault="00AB1776">
      <w:pPr>
        <w:pStyle w:val="normal0"/>
      </w:pPr>
      <w:r>
        <w:t>Some of our major “text books” will be the farms and people that practice a way of producing food that is reconciled to the land and acknowledges the land’s gifts and limits. Therefore it is a Roads Scholars course, that sees us going to experience different positive options about every other class.</w:t>
      </w:r>
    </w:p>
    <w:p w:rsidR="00F45056" w:rsidRDefault="00F45056">
      <w:pPr>
        <w:pStyle w:val="normal0"/>
      </w:pPr>
    </w:p>
    <w:p w:rsidR="00F45056" w:rsidRDefault="00AB1776">
      <w:pPr>
        <w:pStyle w:val="normal0"/>
      </w:pPr>
      <w:r>
        <w:t>Experiencing differences is not enough in itself. We also have to reflect deeply on what we have seen, felt, and heard. Therefore we have a variety of ways of trying to deepen our way of seeing. One significant feature of the course is that the participants learn contemplative practices to awaken us to reality and cultivate an affection for our body, for the earth, and for each other. Another aid to deepen our reflection and analysis comes through participants meeting as “reflection partners” outside of class in small groups, which  reflect together, cook together, study together and engage in a variety of activities that strengthen our relationship to the land, to ourselves, and to community.</w:t>
      </w:r>
    </w:p>
    <w:p w:rsidR="00F45056" w:rsidRDefault="00F45056">
      <w:pPr>
        <w:pStyle w:val="normal0"/>
      </w:pPr>
    </w:p>
    <w:p w:rsidR="00F45056" w:rsidRDefault="00AB1776">
      <w:pPr>
        <w:pStyle w:val="normal0"/>
      </w:pPr>
      <w:r>
        <w:t>Since we learn from elders often better than from books, we have invited community members to be present and to be willing to take on mentoring or supporting roles, as the students request it.</w:t>
      </w:r>
    </w:p>
    <w:p w:rsidR="00F45056" w:rsidRDefault="00F45056">
      <w:pPr>
        <w:pStyle w:val="normal0"/>
      </w:pPr>
    </w:p>
    <w:p w:rsidR="00F45056" w:rsidRDefault="00F45056">
      <w:pPr>
        <w:pStyle w:val="normal0"/>
      </w:pPr>
    </w:p>
    <w:p w:rsidR="00F45056" w:rsidRDefault="00AB1776">
      <w:pPr>
        <w:pStyle w:val="normal0"/>
      </w:pPr>
      <w:r>
        <w:rPr>
          <w:b/>
        </w:rPr>
        <w:t>Course objectives:</w:t>
      </w:r>
    </w:p>
    <w:p w:rsidR="00F45056" w:rsidRDefault="00F45056">
      <w:pPr>
        <w:pStyle w:val="normal0"/>
      </w:pPr>
    </w:p>
    <w:p w:rsidR="00F45056" w:rsidRDefault="00AB1776">
      <w:pPr>
        <w:pStyle w:val="normal0"/>
      </w:pPr>
      <w:r>
        <w:t>1.  Become aware of: the ways our dominant economics, politics and culture exploits lands and peoples; injustices as interconnected manifestations of the same; and thus, aware of the place from which change truly arises.</w:t>
      </w:r>
    </w:p>
    <w:p w:rsidR="00F45056" w:rsidRDefault="00F45056">
      <w:pPr>
        <w:pStyle w:val="normal0"/>
      </w:pPr>
    </w:p>
    <w:p w:rsidR="00F45056" w:rsidRDefault="00AB1776">
      <w:pPr>
        <w:pStyle w:val="normal0"/>
      </w:pPr>
      <w:r>
        <w:rPr>
          <w:highlight w:val="yellow"/>
        </w:rPr>
        <w:t>2.</w:t>
      </w:r>
      <w:r>
        <w:t xml:space="preserve">  Begin to understand the human and religious/spiritual gift and mandate that we “make peace with the land”.</w:t>
      </w:r>
    </w:p>
    <w:p w:rsidR="00F45056" w:rsidRDefault="00F45056">
      <w:pPr>
        <w:pStyle w:val="normal0"/>
      </w:pPr>
    </w:p>
    <w:p w:rsidR="00F45056" w:rsidRDefault="00AB1776">
      <w:pPr>
        <w:pStyle w:val="normal0"/>
      </w:pPr>
      <w:r>
        <w:t>3. Become aware of the connection between spiritual health and ecological health</w:t>
      </w:r>
    </w:p>
    <w:p w:rsidR="00F45056" w:rsidRDefault="00F45056">
      <w:pPr>
        <w:pStyle w:val="normal0"/>
      </w:pPr>
    </w:p>
    <w:p w:rsidR="00F45056" w:rsidRDefault="00AB1776">
      <w:pPr>
        <w:pStyle w:val="normal0"/>
      </w:pPr>
      <w:r>
        <w:t xml:space="preserve">4.  Cultivate a contemplative practice and nurture qualities of being (humility, gratitude, courage, body awareness, listening/attunement, other…) </w:t>
      </w:r>
    </w:p>
    <w:p w:rsidR="00F45056" w:rsidRDefault="00F45056">
      <w:pPr>
        <w:pStyle w:val="normal0"/>
      </w:pPr>
    </w:p>
    <w:p w:rsidR="00F45056" w:rsidRDefault="00AB1776">
      <w:pPr>
        <w:pStyle w:val="normal0"/>
      </w:pPr>
      <w:r>
        <w:t>5.  Become aware and develop a textured understanding of the history and frequently troubled relationships of Native and Settler peoples, and the more ancient, singular history beyond.</w:t>
      </w:r>
    </w:p>
    <w:p w:rsidR="00F45056" w:rsidRDefault="00F45056">
      <w:pPr>
        <w:pStyle w:val="normal0"/>
      </w:pPr>
    </w:p>
    <w:p w:rsidR="00F45056" w:rsidRDefault="00AB1776">
      <w:pPr>
        <w:pStyle w:val="normal0"/>
      </w:pPr>
      <w:r>
        <w:t>6. Learn how to organize and facilitate safe space that is hospitable and opens conversations about our relationship to our fragile planet in a way that diverse voices are heard and respected.</w:t>
      </w:r>
    </w:p>
    <w:p w:rsidR="00F45056" w:rsidRDefault="00F45056">
      <w:pPr>
        <w:pStyle w:val="normal0"/>
      </w:pPr>
    </w:p>
    <w:p w:rsidR="00F45056" w:rsidRDefault="00AB1776">
      <w:pPr>
        <w:pStyle w:val="normal0"/>
      </w:pPr>
      <w:r>
        <w:tab/>
      </w:r>
      <w:r>
        <w:rPr>
          <w:b/>
        </w:rPr>
        <w:br/>
      </w:r>
    </w:p>
    <w:p w:rsidR="00F45056" w:rsidRDefault="00F45056">
      <w:pPr>
        <w:pStyle w:val="normal0"/>
      </w:pPr>
    </w:p>
    <w:p w:rsidR="00F45056" w:rsidRDefault="00F45056">
      <w:pPr>
        <w:pStyle w:val="normal0"/>
      </w:pPr>
    </w:p>
    <w:p w:rsidR="00F45056" w:rsidRDefault="00AB1776">
      <w:pPr>
        <w:pStyle w:val="normal0"/>
      </w:pPr>
      <w:r>
        <w:rPr>
          <w:b/>
        </w:rPr>
        <w:t>Course Requirements/Assignments</w:t>
      </w:r>
    </w:p>
    <w:p w:rsidR="00F45056" w:rsidRDefault="00F45056">
      <w:pPr>
        <w:pStyle w:val="normal0"/>
      </w:pPr>
    </w:p>
    <w:p w:rsidR="00F45056" w:rsidRDefault="00AB1776">
      <w:pPr>
        <w:pStyle w:val="normal0"/>
      </w:pPr>
      <w:r>
        <w:rPr>
          <w:b/>
        </w:rPr>
        <w:t>Active Participation: Trips, Reflection Partners, Cooking, Reading, Organizing Conference: …… 30%</w:t>
      </w:r>
    </w:p>
    <w:p w:rsidR="00F45056" w:rsidRDefault="00AB1776">
      <w:pPr>
        <w:pStyle w:val="normal0"/>
        <w:ind w:left="720"/>
      </w:pPr>
      <w:r>
        <w:t>Active participation in this group means:</w:t>
      </w:r>
      <w:r>
        <w:br/>
      </w:r>
    </w:p>
    <w:p w:rsidR="00F45056" w:rsidRDefault="00AB1776">
      <w:pPr>
        <w:pStyle w:val="normal0"/>
        <w:numPr>
          <w:ilvl w:val="1"/>
          <w:numId w:val="1"/>
        </w:numPr>
        <w:ind w:hanging="360"/>
        <w:contextualSpacing/>
      </w:pPr>
      <w:r>
        <w:rPr>
          <w:b/>
        </w:rPr>
        <w:t>Weekly reflection meetings:</w:t>
      </w:r>
    </w:p>
    <w:p w:rsidR="00F45056" w:rsidRDefault="00F45056">
      <w:pPr>
        <w:pStyle w:val="normal0"/>
        <w:ind w:left="1440" w:firstLine="720"/>
      </w:pPr>
    </w:p>
    <w:p w:rsidR="00F45056" w:rsidRDefault="00AB1776">
      <w:pPr>
        <w:pStyle w:val="normal0"/>
        <w:ind w:left="1440" w:firstLine="720"/>
      </w:pPr>
      <w:r>
        <w:t>i)  Individual contemplation:  15-20 minutes per week (more if you like!)</w:t>
      </w:r>
    </w:p>
    <w:p w:rsidR="00F45056" w:rsidRDefault="00F45056">
      <w:pPr>
        <w:pStyle w:val="normal0"/>
        <w:ind w:left="1440"/>
      </w:pPr>
    </w:p>
    <w:p w:rsidR="00F45056" w:rsidRDefault="00AB1776">
      <w:pPr>
        <w:pStyle w:val="normal0"/>
        <w:ind w:left="1440" w:firstLine="720"/>
      </w:pPr>
      <w:r>
        <w:t>ii)  Reflection partners:  at least 30 minutes per week</w:t>
      </w:r>
    </w:p>
    <w:p w:rsidR="00F45056" w:rsidRDefault="00F45056">
      <w:pPr>
        <w:pStyle w:val="normal0"/>
        <w:ind w:left="1440" w:firstLine="720"/>
      </w:pPr>
    </w:p>
    <w:p w:rsidR="00F45056" w:rsidRDefault="00AB1776">
      <w:pPr>
        <w:pStyle w:val="normal0"/>
        <w:ind w:left="1440" w:firstLine="720"/>
      </w:pPr>
      <w:r>
        <w:t xml:space="preserve">iii)  Small group (team of 2 sets of reflection partners):  1-2 hours per week </w:t>
      </w:r>
    </w:p>
    <w:p w:rsidR="00F45056" w:rsidRDefault="00F45056">
      <w:pPr>
        <w:pStyle w:val="normal0"/>
        <w:ind w:left="1440"/>
      </w:pPr>
    </w:p>
    <w:p w:rsidR="00F45056" w:rsidRDefault="00AB1776">
      <w:pPr>
        <w:pStyle w:val="normal0"/>
        <w:ind w:left="1440"/>
      </w:pPr>
      <w:r>
        <w:t>“Reflection partners” will be two people (around 30 minutes each week); two teams will form small groups of  4 people who commit to meet weekly (around 1-2 hours each week) before the Thursday class to either read the selection from “Hope Beneath our Feet” (or other text) aloud together and to discuss the assigned readings (which you read normally before your get together as they relate to your “experiences on the road”).Community members will join your small group, as they are available.</w:t>
      </w:r>
    </w:p>
    <w:p w:rsidR="00F45056" w:rsidRDefault="00F45056">
      <w:pPr>
        <w:pStyle w:val="normal0"/>
      </w:pPr>
    </w:p>
    <w:p w:rsidR="00F45056" w:rsidRDefault="00AB1776">
      <w:pPr>
        <w:pStyle w:val="normal0"/>
        <w:numPr>
          <w:ilvl w:val="1"/>
          <w:numId w:val="1"/>
        </w:numPr>
        <w:ind w:hanging="360"/>
        <w:contextualSpacing/>
      </w:pPr>
      <w:r>
        <w:t>Once  during the semester a team of 4 “reflection partners” will do their discussing while helping prepare the communal Thursday meal with a community member using mostly local ingredients if possible.</w:t>
      </w:r>
    </w:p>
    <w:p w:rsidR="00F45056" w:rsidRDefault="00F45056">
      <w:pPr>
        <w:pStyle w:val="normal0"/>
        <w:ind w:left="1080"/>
      </w:pPr>
    </w:p>
    <w:p w:rsidR="00F45056" w:rsidRDefault="00AB1776">
      <w:pPr>
        <w:pStyle w:val="normal0"/>
        <w:numPr>
          <w:ilvl w:val="1"/>
          <w:numId w:val="1"/>
        </w:numPr>
        <w:ind w:hanging="360"/>
        <w:contextualSpacing/>
      </w:pPr>
      <w:r>
        <w:rPr>
          <w:b/>
        </w:rPr>
        <w:t>Engaged conversations on the Thursday class meetings based on readings and field trip.</w:t>
      </w:r>
    </w:p>
    <w:p w:rsidR="00F45056" w:rsidRDefault="00F45056">
      <w:pPr>
        <w:pStyle w:val="normal0"/>
      </w:pPr>
    </w:p>
    <w:p w:rsidR="00F45056" w:rsidRDefault="00AB1776">
      <w:pPr>
        <w:pStyle w:val="normal0"/>
        <w:numPr>
          <w:ilvl w:val="1"/>
          <w:numId w:val="1"/>
        </w:numPr>
        <w:ind w:hanging="360"/>
        <w:contextualSpacing/>
      </w:pPr>
      <w:r>
        <w:rPr>
          <w:b/>
        </w:rPr>
        <w:t>Active involvement in planning, organizing, and facilitating the Spirit of the Land conference.(mostly done in your small groups.)</w:t>
      </w:r>
    </w:p>
    <w:p w:rsidR="00F45056" w:rsidRDefault="00F45056">
      <w:pPr>
        <w:pStyle w:val="normal0"/>
        <w:ind w:left="1440"/>
      </w:pPr>
    </w:p>
    <w:p w:rsidR="00F45056" w:rsidRDefault="00AB1776">
      <w:pPr>
        <w:pStyle w:val="normal0"/>
        <w:numPr>
          <w:ilvl w:val="1"/>
          <w:numId w:val="1"/>
        </w:numPr>
        <w:ind w:hanging="360"/>
        <w:contextualSpacing/>
      </w:pPr>
      <w:r>
        <w:rPr>
          <w:b/>
        </w:rPr>
        <w:t xml:space="preserve">Beyond the assigned readings in the outline, each person will read one of the books completely. It is recommended that those taking the course for Rel 271 credit read </w:t>
      </w:r>
      <w:r>
        <w:rPr>
          <w:b/>
          <w:i/>
        </w:rPr>
        <w:t>Making Peace with the Land</w:t>
      </w:r>
      <w:r>
        <w:rPr>
          <w:b/>
        </w:rPr>
        <w:t xml:space="preserve"> completely.(There will be a reading test/ book review on this book… with an oral option for those who want it.)</w:t>
      </w:r>
    </w:p>
    <w:p w:rsidR="00F45056" w:rsidRDefault="00F45056">
      <w:pPr>
        <w:pStyle w:val="normal0"/>
      </w:pPr>
    </w:p>
    <w:p w:rsidR="00F45056" w:rsidRDefault="00AB1776">
      <w:pPr>
        <w:pStyle w:val="normal0"/>
        <w:numPr>
          <w:ilvl w:val="1"/>
          <w:numId w:val="1"/>
        </w:numPr>
        <w:ind w:hanging="360"/>
        <w:contextualSpacing/>
      </w:pPr>
      <w:r>
        <w:rPr>
          <w:b/>
        </w:rPr>
        <w:t xml:space="preserve">Post 5 reflections on </w:t>
      </w:r>
      <w:hyperlink r:id="rId8">
        <w:r>
          <w:rPr>
            <w:b/>
            <w:color w:val="0000FF"/>
            <w:u w:val="single"/>
          </w:rPr>
          <w:t>www.spiritoftheland.ca</w:t>
        </w:r>
      </w:hyperlink>
      <w:r>
        <w:t xml:space="preserve"> ( which can be based on  your journals.). If you are not comfortable with posting reflections online, you can email them directly to  </w:t>
      </w:r>
      <w:hyperlink r:id="rId9">
        <w:r>
          <w:rPr>
            <w:color w:val="0000FF"/>
            <w:u w:val="single"/>
          </w:rPr>
          <w:t>hmundel@ualberta.ca</w:t>
        </w:r>
      </w:hyperlink>
      <w:r>
        <w:t>.   Leslie Lindballe will give you author status for the webpage postings (onepercentyellow@gmail.com)</w:t>
      </w:r>
    </w:p>
    <w:p w:rsidR="00F45056" w:rsidRDefault="00F45056">
      <w:pPr>
        <w:pStyle w:val="normal0"/>
        <w:ind w:left="1080"/>
      </w:pPr>
    </w:p>
    <w:p w:rsidR="00F45056" w:rsidRDefault="00F45056">
      <w:pPr>
        <w:pStyle w:val="normal0"/>
        <w:ind w:left="1440"/>
      </w:pPr>
    </w:p>
    <w:p w:rsidR="00F45056" w:rsidRDefault="00AB1776">
      <w:pPr>
        <w:pStyle w:val="normal0"/>
        <w:ind w:left="1440"/>
      </w:pPr>
      <w:r>
        <w:t>Evaluation of this part will be “self-evaluation(10 %), peer evaluation,(10%) and instructor evaluation (20%) of your  “active participation” .</w:t>
      </w:r>
    </w:p>
    <w:p w:rsidR="00F45056" w:rsidRDefault="00F45056">
      <w:pPr>
        <w:pStyle w:val="normal0"/>
      </w:pPr>
    </w:p>
    <w:p w:rsidR="00F45056" w:rsidRDefault="00F45056">
      <w:pPr>
        <w:pStyle w:val="normal0"/>
      </w:pPr>
    </w:p>
    <w:p w:rsidR="00F45056" w:rsidRDefault="00AB1776">
      <w:pPr>
        <w:pStyle w:val="normal0"/>
      </w:pPr>
      <w:r>
        <w:rPr>
          <w:b/>
        </w:rPr>
        <w:t>“JOURNEY OUTWARD /  JOURNEY INWARD”: Reflective, analytical,  field journal ..30%</w:t>
      </w:r>
    </w:p>
    <w:p w:rsidR="00F45056" w:rsidRDefault="00F45056">
      <w:pPr>
        <w:pStyle w:val="normal0"/>
      </w:pPr>
    </w:p>
    <w:p w:rsidR="00F45056" w:rsidRDefault="00F45056">
      <w:pPr>
        <w:pStyle w:val="normal0"/>
        <w:ind w:left="1440" w:hanging="360"/>
      </w:pPr>
    </w:p>
    <w:p w:rsidR="00F45056" w:rsidRDefault="00AB1776">
      <w:pPr>
        <w:pStyle w:val="normal0"/>
        <w:ind w:left="1440" w:hanging="360"/>
      </w:pPr>
      <w:r>
        <w:t>Submit on a weekly basis, at least  2- 3 pages ( an</w:t>
      </w:r>
      <w:r w:rsidR="00D400B4">
        <w:t xml:space="preserve">d of course you can write more)- in print or by email to </w:t>
      </w:r>
      <w:hyperlink r:id="rId10" w:history="1">
        <w:r w:rsidR="00D400B4" w:rsidRPr="005854DE">
          <w:rPr>
            <w:rStyle w:val="Hyperlink"/>
          </w:rPr>
          <w:t>hmundel@ualberta.ca</w:t>
        </w:r>
      </w:hyperlink>
    </w:p>
    <w:p w:rsidR="00D400B4" w:rsidRDefault="00D400B4">
      <w:pPr>
        <w:pStyle w:val="normal0"/>
        <w:ind w:left="1440" w:hanging="360"/>
      </w:pPr>
    </w:p>
    <w:p w:rsidR="00F45056" w:rsidRDefault="00AB1776">
      <w:pPr>
        <w:pStyle w:val="normal0"/>
        <w:ind w:left="1440" w:hanging="360"/>
      </w:pPr>
      <w:r>
        <w:rPr>
          <w:b/>
        </w:rPr>
        <w:t>The journal includes the following components each week:</w:t>
      </w:r>
    </w:p>
    <w:p w:rsidR="00F45056" w:rsidRDefault="00AB1776">
      <w:pPr>
        <w:pStyle w:val="normal0"/>
        <w:numPr>
          <w:ilvl w:val="0"/>
          <w:numId w:val="2"/>
        </w:numPr>
        <w:ind w:hanging="360"/>
        <w:contextualSpacing/>
        <w:rPr>
          <w:b/>
        </w:rPr>
      </w:pPr>
      <w:r>
        <w:rPr>
          <w:b/>
        </w:rPr>
        <w:t>Description of your activities as the total group( e.g. road trip), small group gathering, reflection partner conversation, and/or individual contemplative activities. Your descriptions can use photos with good subtitles or descriptions of what is going on.</w:t>
      </w:r>
    </w:p>
    <w:p w:rsidR="00F45056" w:rsidRDefault="00AB1776">
      <w:pPr>
        <w:pStyle w:val="normal0"/>
        <w:numPr>
          <w:ilvl w:val="0"/>
          <w:numId w:val="2"/>
        </w:numPr>
        <w:ind w:hanging="360"/>
        <w:contextualSpacing/>
        <w:rPr>
          <w:b/>
        </w:rPr>
      </w:pPr>
      <w:r>
        <w:rPr>
          <w:b/>
        </w:rPr>
        <w:t>Reflect on the key issues (related to the objectives of the course) that surfaced in your activities, discussions, etc.</w:t>
      </w:r>
    </w:p>
    <w:p w:rsidR="00F45056" w:rsidRDefault="00AB1776">
      <w:pPr>
        <w:pStyle w:val="normal0"/>
        <w:numPr>
          <w:ilvl w:val="0"/>
          <w:numId w:val="2"/>
        </w:numPr>
        <w:ind w:hanging="360"/>
        <w:contextualSpacing/>
        <w:rPr>
          <w:b/>
        </w:rPr>
      </w:pPr>
      <w:r>
        <w:rPr>
          <w:b/>
        </w:rPr>
        <w:t>Analyze some of the key issues in terms of what causes them (why, why, why, why. why?) or what the consequences of this state of affairs will be.</w:t>
      </w:r>
    </w:p>
    <w:p w:rsidR="00F45056" w:rsidRDefault="00AB1776">
      <w:pPr>
        <w:pStyle w:val="normal0"/>
        <w:ind w:left="720"/>
      </w:pPr>
      <w:r>
        <w:rPr>
          <w:b/>
        </w:rPr>
        <w:tab/>
      </w:r>
      <w:r>
        <w:rPr>
          <w:b/>
        </w:rPr>
        <w:tab/>
      </w:r>
      <w:r>
        <w:t>E.g.</w:t>
      </w:r>
      <w:r>
        <w:rPr>
          <w:sz w:val="20"/>
          <w:szCs w:val="20"/>
        </w:rPr>
        <w:t xml:space="preserve"> You notice rural depopulation as a significant issue as you drive to one of our farms. You ask yourself? Why are so many main street stores boarded up? Because there are less farmers shopping  there? Why are there less shopping there? Because there are less farmers? Why are there less farmers? Because technological advances have replaced people?  etc. And what are the consequences? Less community. School and store and church closures. Villages and towns being dissolved. Less sense of community. Less capacity to attend to the health of the topsoil and to “learn from the land” what can be grown well in a certain area. etc. etc.</w:t>
      </w:r>
    </w:p>
    <w:p w:rsidR="00F45056" w:rsidRDefault="00AB1776">
      <w:pPr>
        <w:pStyle w:val="normal0"/>
        <w:ind w:left="720"/>
      </w:pPr>
      <w:r>
        <w:t>4)</w:t>
      </w:r>
      <w:r>
        <w:tab/>
      </w:r>
      <w:r>
        <w:rPr>
          <w:b/>
        </w:rPr>
        <w:t>Self-examination. (journey inward) How are you part of the issue you are exploring? E.g. what has driven you away from the rural? Or what are your dreams of the good life? Or in what ways are you disconnected from land, air, water, people, community, self?  When do you feel connected or re-connected? What insights did you get from your contemplative practices this week?</w:t>
      </w:r>
    </w:p>
    <w:p w:rsidR="00F45056" w:rsidRDefault="00F45056">
      <w:pPr>
        <w:pStyle w:val="normal0"/>
      </w:pPr>
    </w:p>
    <w:p w:rsidR="00F45056" w:rsidRDefault="00D400B4">
      <w:pPr>
        <w:pStyle w:val="normal0"/>
      </w:pPr>
      <w:r>
        <w:rPr>
          <w:b/>
        </w:rPr>
        <w:t>3. Final Paper (</w:t>
      </w:r>
      <w:r w:rsidR="00AB1776">
        <w:rPr>
          <w:b/>
        </w:rPr>
        <w:t>or alternative project to be determined</w:t>
      </w:r>
      <w:r w:rsidR="00AB1776">
        <w:t xml:space="preserve">:… </w:t>
      </w:r>
      <w:r w:rsidR="00AB1776">
        <w:rPr>
          <w:b/>
        </w:rPr>
        <w:t>20%</w:t>
      </w:r>
    </w:p>
    <w:p w:rsidR="00F45056" w:rsidRDefault="00F45056">
      <w:pPr>
        <w:pStyle w:val="normal0"/>
      </w:pPr>
    </w:p>
    <w:p w:rsidR="00F45056" w:rsidRDefault="00AB1776">
      <w:pPr>
        <w:pStyle w:val="normal0"/>
      </w:pPr>
      <w:r>
        <w:rPr>
          <w:b/>
        </w:rPr>
        <w:t>4. Book review of the one book you have read completely (4 pages).... 10%  [note you can have an oral conversation about the boo</w:t>
      </w:r>
      <w:r w:rsidR="00D400B4">
        <w:rPr>
          <w:b/>
        </w:rPr>
        <w:t>k with the instructor</w:t>
      </w:r>
      <w:r>
        <w:rPr>
          <w:b/>
        </w:rPr>
        <w:t>)</w:t>
      </w:r>
    </w:p>
    <w:p w:rsidR="00F45056" w:rsidRDefault="00F45056">
      <w:pPr>
        <w:pStyle w:val="normal0"/>
      </w:pPr>
    </w:p>
    <w:p w:rsidR="00F45056" w:rsidRDefault="00AB1776">
      <w:pPr>
        <w:pStyle w:val="normal0"/>
      </w:pPr>
      <w:r>
        <w:rPr>
          <w:b/>
        </w:rPr>
        <w:t>4.   Final (small group) presentations to the community…. 10%</w:t>
      </w:r>
    </w:p>
    <w:p w:rsidR="00F45056" w:rsidRDefault="00F45056">
      <w:pPr>
        <w:pStyle w:val="normal0"/>
      </w:pPr>
    </w:p>
    <w:p w:rsidR="00F45056" w:rsidRDefault="00F45056">
      <w:pPr>
        <w:pStyle w:val="normal0"/>
      </w:pPr>
    </w:p>
    <w:tbl>
      <w:tblPr>
        <w:tblStyle w:val="a"/>
        <w:tblW w:w="135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7"/>
        <w:gridCol w:w="3217"/>
        <w:gridCol w:w="3424"/>
        <w:gridCol w:w="2710"/>
        <w:gridCol w:w="3168"/>
      </w:tblGrid>
      <w:tr w:rsidR="00F45056">
        <w:tc>
          <w:tcPr>
            <w:tcW w:w="1027" w:type="dxa"/>
          </w:tcPr>
          <w:p w:rsidR="00F45056" w:rsidRDefault="00AB1776">
            <w:pPr>
              <w:pStyle w:val="normal0"/>
              <w:contextualSpacing w:val="0"/>
            </w:pPr>
            <w:r>
              <w:rPr>
                <w:b/>
              </w:rPr>
              <w:t>Sept 3</w:t>
            </w:r>
          </w:p>
        </w:tc>
        <w:tc>
          <w:tcPr>
            <w:tcW w:w="3217" w:type="dxa"/>
          </w:tcPr>
          <w:p w:rsidR="00F45056" w:rsidRDefault="00AB1776">
            <w:pPr>
              <w:pStyle w:val="normal0"/>
              <w:contextualSpacing w:val="0"/>
            </w:pPr>
            <w:r>
              <w:t xml:space="preserve"> </w:t>
            </w:r>
            <w:r>
              <w:rPr>
                <w:b/>
              </w:rPr>
              <w:t xml:space="preserve"> Introduction</w:t>
            </w:r>
            <w:r>
              <w:t xml:space="preserve">: </w:t>
            </w:r>
          </w:p>
          <w:p w:rsidR="00F45056" w:rsidRDefault="00AB1776">
            <w:pPr>
              <w:pStyle w:val="normal0"/>
              <w:contextualSpacing w:val="0"/>
            </w:pPr>
            <w:r>
              <w:t>The Spirit of the Land project and Spirit of the Course  and Conference</w:t>
            </w:r>
          </w:p>
          <w:p w:rsidR="00F45056" w:rsidRDefault="00F45056">
            <w:pPr>
              <w:pStyle w:val="normal0"/>
              <w:contextualSpacing w:val="0"/>
            </w:pPr>
          </w:p>
        </w:tc>
        <w:tc>
          <w:tcPr>
            <w:tcW w:w="3424" w:type="dxa"/>
          </w:tcPr>
          <w:p w:rsidR="00F45056" w:rsidRDefault="00AB1776">
            <w:pPr>
              <w:pStyle w:val="normal0"/>
              <w:contextualSpacing w:val="0"/>
            </w:pPr>
            <w:r>
              <w:rPr>
                <w:b/>
              </w:rPr>
              <w:t>Activities/Facilitation</w:t>
            </w:r>
          </w:p>
          <w:p w:rsidR="00F45056" w:rsidRDefault="00AB1776">
            <w:pPr>
              <w:pStyle w:val="normal0"/>
              <w:contextualSpacing w:val="0"/>
            </w:pPr>
            <w:r>
              <w:t>Dittmar/Raj/ Carmelle</w:t>
            </w:r>
          </w:p>
          <w:p w:rsidR="00F45056" w:rsidRDefault="00F45056">
            <w:pPr>
              <w:pStyle w:val="normal0"/>
              <w:spacing w:before="240"/>
              <w:contextualSpacing w:val="0"/>
            </w:pPr>
          </w:p>
        </w:tc>
        <w:tc>
          <w:tcPr>
            <w:tcW w:w="2710" w:type="dxa"/>
          </w:tcPr>
          <w:p w:rsidR="00F45056" w:rsidRDefault="00AB1776">
            <w:pPr>
              <w:pStyle w:val="normal0"/>
              <w:contextualSpacing w:val="0"/>
            </w:pPr>
            <w:r>
              <w:rPr>
                <w:b/>
              </w:rPr>
              <w:t xml:space="preserve">Contemplation:  </w:t>
            </w:r>
          </w:p>
          <w:p w:rsidR="00F45056" w:rsidRDefault="00F45056">
            <w:pPr>
              <w:pStyle w:val="normal0"/>
              <w:contextualSpacing w:val="0"/>
            </w:pPr>
          </w:p>
          <w:p w:rsidR="00F45056" w:rsidRDefault="00AB1776">
            <w:pPr>
              <w:pStyle w:val="normal0"/>
              <w:contextualSpacing w:val="0"/>
            </w:pPr>
            <w:r>
              <w:t>Silence &amp; Stillness</w:t>
            </w:r>
          </w:p>
          <w:p w:rsidR="00F45056" w:rsidRDefault="00AB1776">
            <w:pPr>
              <w:pStyle w:val="normal0"/>
              <w:contextualSpacing w:val="0"/>
            </w:pPr>
            <w:r>
              <w:t>~  finding a Sit Spot</w:t>
            </w:r>
          </w:p>
          <w:p w:rsidR="00F45056" w:rsidRDefault="00F45056">
            <w:pPr>
              <w:pStyle w:val="normal0"/>
              <w:contextualSpacing w:val="0"/>
            </w:pPr>
          </w:p>
        </w:tc>
        <w:tc>
          <w:tcPr>
            <w:tcW w:w="3168" w:type="dxa"/>
          </w:tcPr>
          <w:p w:rsidR="00F45056" w:rsidRDefault="00AB1776">
            <w:pPr>
              <w:pStyle w:val="normal0"/>
              <w:contextualSpacing w:val="0"/>
            </w:pPr>
            <w:r>
              <w:rPr>
                <w:b/>
              </w:rPr>
              <w:t>Hope beneath our Feet</w:t>
            </w:r>
          </w:p>
          <w:p w:rsidR="00F45056" w:rsidRDefault="00AB1776">
            <w:pPr>
              <w:pStyle w:val="normal0"/>
              <w:contextualSpacing w:val="0"/>
            </w:pPr>
            <w:r>
              <w:t>Munju Ravindra, “Wonder: A Practice for Everyday Life”, 177-182</w:t>
            </w:r>
          </w:p>
        </w:tc>
      </w:tr>
      <w:tr w:rsidR="00F45056">
        <w:tc>
          <w:tcPr>
            <w:tcW w:w="1027" w:type="dxa"/>
          </w:tcPr>
          <w:p w:rsidR="00F45056" w:rsidRDefault="00AB1776">
            <w:pPr>
              <w:pStyle w:val="normal0"/>
              <w:contextualSpacing w:val="0"/>
            </w:pPr>
            <w:r>
              <w:rPr>
                <w:b/>
              </w:rPr>
              <w:t>Sept 10</w:t>
            </w:r>
          </w:p>
        </w:tc>
        <w:tc>
          <w:tcPr>
            <w:tcW w:w="3217" w:type="dxa"/>
          </w:tcPr>
          <w:p w:rsidR="00F45056" w:rsidRDefault="00AB1776">
            <w:pPr>
              <w:pStyle w:val="normal0"/>
              <w:contextualSpacing w:val="0"/>
            </w:pPr>
            <w:r>
              <w:rPr>
                <w:b/>
              </w:rPr>
              <w:t xml:space="preserve">Read:   </w:t>
            </w:r>
            <w:r>
              <w:rPr>
                <w:i/>
              </w:rPr>
              <w:t xml:space="preserve">The Essential Agrarian Reader, pp. 1-33; </w:t>
            </w:r>
          </w:p>
          <w:p w:rsidR="00F45056" w:rsidRDefault="00F45056">
            <w:pPr>
              <w:pStyle w:val="normal0"/>
              <w:contextualSpacing w:val="0"/>
            </w:pPr>
          </w:p>
          <w:p w:rsidR="00F45056" w:rsidRDefault="00AB1776">
            <w:pPr>
              <w:pStyle w:val="normal0"/>
              <w:contextualSpacing w:val="0"/>
            </w:pPr>
            <w:r>
              <w:rPr>
                <w:i/>
              </w:rPr>
              <w:t xml:space="preserve">The Rootless Professors </w:t>
            </w:r>
            <w:r>
              <w:t xml:space="preserve">by Eric Zencey </w:t>
            </w:r>
            <w:r>
              <w:rPr>
                <w:i/>
              </w:rPr>
              <w:t xml:space="preserve"> </w:t>
            </w:r>
            <w:r>
              <w:t xml:space="preserve">in “Rooted in the Land” (Vitek &amp; Jackson, eds.), pp. 15-19 [U of A electronic resource]. </w:t>
            </w:r>
          </w:p>
          <w:p w:rsidR="00F45056" w:rsidRDefault="00F45056">
            <w:pPr>
              <w:pStyle w:val="normal0"/>
              <w:contextualSpacing w:val="0"/>
            </w:pPr>
          </w:p>
          <w:p w:rsidR="00F45056" w:rsidRDefault="00AB1776">
            <w:pPr>
              <w:pStyle w:val="normal0"/>
              <w:contextualSpacing w:val="0"/>
            </w:pPr>
            <w:r>
              <w:t xml:space="preserve">Visit to Sunrise Farm </w:t>
            </w:r>
            <w:r>
              <w:br/>
              <w:t>(by Don Ruzicka):</w:t>
            </w:r>
          </w:p>
          <w:p w:rsidR="00F45056" w:rsidRDefault="000D03E5">
            <w:pPr>
              <w:pStyle w:val="normal0"/>
              <w:contextualSpacing w:val="0"/>
            </w:pPr>
            <w:hyperlink r:id="rId11">
              <w:r w:rsidR="00AB1776">
                <w:rPr>
                  <w:color w:val="1155CC"/>
                  <w:sz w:val="20"/>
                  <w:szCs w:val="20"/>
                  <w:u w:val="single"/>
                </w:rPr>
                <w:t>http://spiritoftheland.ca/2015/05/10/visit-sunrise-farm</w:t>
              </w:r>
            </w:hyperlink>
          </w:p>
          <w:p w:rsidR="00F45056" w:rsidRDefault="00F45056">
            <w:pPr>
              <w:pStyle w:val="normal0"/>
              <w:contextualSpacing w:val="0"/>
            </w:pPr>
          </w:p>
        </w:tc>
        <w:tc>
          <w:tcPr>
            <w:tcW w:w="3424" w:type="dxa"/>
          </w:tcPr>
          <w:p w:rsidR="00F45056" w:rsidRDefault="00AB1776">
            <w:pPr>
              <w:pStyle w:val="normal0"/>
              <w:contextualSpacing w:val="0"/>
            </w:pPr>
            <w:r>
              <w:t>Don and Marie Ruzicka’s “Sunrise Farm”. Bus leaves Faith and Life at 5pm sharp.</w:t>
            </w:r>
          </w:p>
          <w:p w:rsidR="00F45056" w:rsidRDefault="00F45056">
            <w:pPr>
              <w:pStyle w:val="normal0"/>
              <w:contextualSpacing w:val="0"/>
            </w:pPr>
          </w:p>
        </w:tc>
        <w:tc>
          <w:tcPr>
            <w:tcW w:w="2710" w:type="dxa"/>
          </w:tcPr>
          <w:p w:rsidR="00F45056" w:rsidRDefault="00AB1776">
            <w:pPr>
              <w:pStyle w:val="normal0"/>
              <w:contextualSpacing w:val="0"/>
            </w:pPr>
            <w:r>
              <w:t>Contentment:</w:t>
            </w:r>
          </w:p>
          <w:p w:rsidR="00F45056" w:rsidRDefault="00F45056">
            <w:pPr>
              <w:pStyle w:val="normal0"/>
              <w:contextualSpacing w:val="0"/>
            </w:pPr>
          </w:p>
          <w:p w:rsidR="00E20C25" w:rsidRDefault="00E20C25" w:rsidP="00E20C25">
            <w:pPr>
              <w:pStyle w:val="normal0"/>
              <w:contextualSpacing w:val="0"/>
            </w:pPr>
            <w:r>
              <w:rPr>
                <w:b/>
              </w:rPr>
              <w:t xml:space="preserve">“Always be content.  </w:t>
            </w:r>
            <w:r>
              <w:rPr>
                <w:b/>
              </w:rPr>
              <w:br/>
              <w:t>If you practise contentment, even though you have no wealth, you are rich.”</w:t>
            </w:r>
          </w:p>
          <w:p w:rsidR="00E20C25" w:rsidRDefault="00E20C25" w:rsidP="00E20C25">
            <w:pPr>
              <w:pStyle w:val="normal0"/>
              <w:contextualSpacing w:val="0"/>
            </w:pPr>
            <w:r>
              <w:t>~ Nagarjuna</w:t>
            </w:r>
          </w:p>
          <w:p w:rsidR="00F45056" w:rsidRDefault="00F45056">
            <w:pPr>
              <w:pStyle w:val="normal0"/>
              <w:contextualSpacing w:val="0"/>
            </w:pPr>
          </w:p>
          <w:p w:rsidR="00F45056" w:rsidRDefault="00F45056">
            <w:pPr>
              <w:pStyle w:val="normal0"/>
              <w:contextualSpacing w:val="0"/>
            </w:pPr>
          </w:p>
        </w:tc>
        <w:tc>
          <w:tcPr>
            <w:tcW w:w="3168" w:type="dxa"/>
          </w:tcPr>
          <w:p w:rsidR="00F45056" w:rsidRDefault="00AB1776">
            <w:pPr>
              <w:pStyle w:val="normal0"/>
              <w:contextualSpacing w:val="0"/>
            </w:pPr>
            <w:r>
              <w:rPr>
                <w:highlight w:val="yellow"/>
              </w:rPr>
              <w:t>Kelly Coyne &amp; Erik Knutzen,</w:t>
            </w:r>
            <w:r>
              <w:rPr>
                <w:b/>
                <w:highlight w:val="yellow"/>
              </w:rPr>
              <w:t>“</w:t>
            </w:r>
            <w:r>
              <w:rPr>
                <w:highlight w:val="yellow"/>
              </w:rPr>
              <w:t>Become an Urban Homesteader”, 102-105</w:t>
            </w:r>
          </w:p>
        </w:tc>
      </w:tr>
      <w:tr w:rsidR="00F45056">
        <w:tc>
          <w:tcPr>
            <w:tcW w:w="1027" w:type="dxa"/>
          </w:tcPr>
          <w:p w:rsidR="00F45056" w:rsidRDefault="00AB1776">
            <w:pPr>
              <w:pStyle w:val="normal0"/>
              <w:contextualSpacing w:val="0"/>
            </w:pPr>
            <w:r>
              <w:rPr>
                <w:b/>
              </w:rPr>
              <w:t>Sept 17</w:t>
            </w: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AB1776">
            <w:pPr>
              <w:pStyle w:val="normal0"/>
              <w:contextualSpacing w:val="0"/>
            </w:pPr>
            <w:r>
              <w:rPr>
                <w:b/>
                <w:i/>
              </w:rPr>
              <w:t>Sept 19</w:t>
            </w:r>
          </w:p>
        </w:tc>
        <w:tc>
          <w:tcPr>
            <w:tcW w:w="3217" w:type="dxa"/>
          </w:tcPr>
          <w:p w:rsidR="00F45056" w:rsidRDefault="00AB1776">
            <w:pPr>
              <w:pStyle w:val="normal0"/>
              <w:contextualSpacing w:val="0"/>
            </w:pPr>
            <w:r>
              <w:rPr>
                <w:i/>
              </w:rPr>
              <w:t xml:space="preserve">The Essential Agrarian Reader, 34- 51; </w:t>
            </w:r>
          </w:p>
          <w:p w:rsidR="00F45056" w:rsidRDefault="00F45056">
            <w:pPr>
              <w:pStyle w:val="normal0"/>
              <w:contextualSpacing w:val="0"/>
            </w:pPr>
          </w:p>
          <w:p w:rsidR="00F45056" w:rsidRDefault="00AB1776">
            <w:pPr>
              <w:pStyle w:val="normal0"/>
              <w:contextualSpacing w:val="0"/>
            </w:pPr>
            <w:r>
              <w:rPr>
                <w:i/>
              </w:rPr>
              <w:t>Making Peace with the Land, 11-40;</w:t>
            </w:r>
          </w:p>
        </w:tc>
        <w:tc>
          <w:tcPr>
            <w:tcW w:w="3424" w:type="dxa"/>
          </w:tcPr>
          <w:p w:rsidR="00F45056" w:rsidRDefault="00AB1776">
            <w:pPr>
              <w:pStyle w:val="normal0"/>
              <w:contextualSpacing w:val="0"/>
            </w:pPr>
            <w:r>
              <w:rPr>
                <w:b/>
                <w:i/>
              </w:rPr>
              <w:t>Battle River Watershed Alliance</w:t>
            </w:r>
            <w:r>
              <w:rPr>
                <w:i/>
              </w:rPr>
              <w:t>… getting to know our watershed</w:t>
            </w: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AB1776">
            <w:pPr>
              <w:pStyle w:val="normal0"/>
              <w:contextualSpacing w:val="0"/>
            </w:pPr>
            <w:r>
              <w:rPr>
                <w:i/>
              </w:rPr>
              <w:t>Harvest Hoedown at Nathalie and Steve’s barn, Saturday evening (optional)</w:t>
            </w:r>
          </w:p>
        </w:tc>
        <w:tc>
          <w:tcPr>
            <w:tcW w:w="2710" w:type="dxa"/>
          </w:tcPr>
          <w:p w:rsidR="00F45056" w:rsidRDefault="00AB1776">
            <w:pPr>
              <w:pStyle w:val="normal0"/>
              <w:contextualSpacing w:val="0"/>
            </w:pPr>
            <w:r>
              <w:t>Gratitude:</w:t>
            </w:r>
          </w:p>
          <w:p w:rsidR="00F45056" w:rsidRDefault="00AB1776">
            <w:pPr>
              <w:pStyle w:val="normal0"/>
              <w:contextualSpacing w:val="0"/>
            </w:pPr>
            <w:r>
              <w:t>“</w:t>
            </w:r>
            <w:r>
              <w:rPr>
                <w:b/>
              </w:rPr>
              <w:t>If the only prayer you say your entire life is ‘Thank you’, that would suffice</w:t>
            </w:r>
            <w:r>
              <w:t xml:space="preserve">.” </w:t>
            </w:r>
            <w:r>
              <w:br/>
            </w:r>
            <w:r>
              <w:rPr>
                <w:sz w:val="22"/>
                <w:szCs w:val="22"/>
              </w:rPr>
              <w:t>~ Meister Eickart</w:t>
            </w:r>
          </w:p>
          <w:p w:rsidR="00F45056" w:rsidRDefault="00F45056">
            <w:pPr>
              <w:pStyle w:val="normal0"/>
              <w:contextualSpacing w:val="0"/>
            </w:pPr>
          </w:p>
          <w:p w:rsidR="00F45056" w:rsidRDefault="00AB1776">
            <w:pPr>
              <w:pStyle w:val="normal0"/>
              <w:contextualSpacing w:val="0"/>
            </w:pPr>
            <w:r>
              <w:rPr>
                <w:i/>
              </w:rPr>
              <w:t xml:space="preserve">Watch:  “Sacred Economics” </w:t>
            </w:r>
            <w:r>
              <w:t xml:space="preserve">(12 min.): </w:t>
            </w:r>
            <w:hyperlink r:id="rId12">
              <w:r>
                <w:rPr>
                  <w:color w:val="1155CC"/>
                  <w:sz w:val="20"/>
                  <w:szCs w:val="20"/>
                  <w:u w:val="single"/>
                </w:rPr>
                <w:t>www.sacred-economics.com</w:t>
              </w:r>
            </w:hyperlink>
          </w:p>
        </w:tc>
        <w:tc>
          <w:tcPr>
            <w:tcW w:w="3168" w:type="dxa"/>
          </w:tcPr>
          <w:p w:rsidR="00F45056" w:rsidRDefault="00AB1776">
            <w:pPr>
              <w:pStyle w:val="normal0"/>
              <w:contextualSpacing w:val="0"/>
            </w:pPr>
            <w:r>
              <w:t>Michael Ablemann, “Thinking like an Island”,</w:t>
            </w:r>
          </w:p>
          <w:p w:rsidR="00F45056" w:rsidRDefault="00AB1776">
            <w:pPr>
              <w:pStyle w:val="normal0"/>
              <w:contextualSpacing w:val="0"/>
            </w:pPr>
            <w:r>
              <w:t>115- 121</w:t>
            </w: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tc>
      </w:tr>
      <w:tr w:rsidR="00F45056">
        <w:tc>
          <w:tcPr>
            <w:tcW w:w="1027" w:type="dxa"/>
          </w:tcPr>
          <w:p w:rsidR="00F45056" w:rsidRDefault="00AB1776">
            <w:pPr>
              <w:pStyle w:val="normal0"/>
              <w:contextualSpacing w:val="0"/>
            </w:pPr>
            <w:r>
              <w:rPr>
                <w:b/>
              </w:rPr>
              <w:t>Sept 24</w:t>
            </w: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AB1776">
            <w:pPr>
              <w:pStyle w:val="normal0"/>
              <w:contextualSpacing w:val="0"/>
            </w:pPr>
            <w:r>
              <w:rPr>
                <w:b/>
              </w:rPr>
              <w:t>Sat</w:t>
            </w:r>
          </w:p>
          <w:p w:rsidR="00F45056" w:rsidRDefault="00AB1776">
            <w:pPr>
              <w:pStyle w:val="normal0"/>
              <w:contextualSpacing w:val="0"/>
            </w:pPr>
            <w:r>
              <w:rPr>
                <w:b/>
              </w:rPr>
              <w:t>26</w:t>
            </w:r>
          </w:p>
        </w:tc>
        <w:tc>
          <w:tcPr>
            <w:tcW w:w="3217" w:type="dxa"/>
          </w:tcPr>
          <w:p w:rsidR="00F45056" w:rsidRDefault="00AB1776">
            <w:pPr>
              <w:pStyle w:val="normal0"/>
              <w:contextualSpacing w:val="0"/>
            </w:pPr>
            <w:r>
              <w:rPr>
                <w:i/>
              </w:rPr>
              <w:t xml:space="preserve">Essential Agrarian Reader, Ch 6 </w:t>
            </w:r>
            <w:r>
              <w:t>“Current state of agriculture”</w:t>
            </w:r>
          </w:p>
          <w:p w:rsidR="00F45056" w:rsidRDefault="00F45056">
            <w:pPr>
              <w:pStyle w:val="normal0"/>
              <w:contextualSpacing w:val="0"/>
            </w:pPr>
          </w:p>
          <w:p w:rsidR="00F45056" w:rsidRDefault="00AB1776">
            <w:pPr>
              <w:pStyle w:val="normal0"/>
              <w:contextualSpacing w:val="0"/>
            </w:pPr>
            <w:r>
              <w:t>Takota suggests we watch: “Living Lightly”</w:t>
            </w:r>
            <w:r>
              <w:rPr>
                <w:rFonts w:ascii="Arial" w:eastAsia="Arial" w:hAnsi="Arial" w:cs="Arial"/>
                <w:sz w:val="20"/>
                <w:szCs w:val="20"/>
              </w:rPr>
              <w:br/>
              <w:t>www.youtube.com/user/LivingLightlyfilm</w:t>
            </w:r>
          </w:p>
          <w:p w:rsidR="00F45056" w:rsidRDefault="00F45056">
            <w:pPr>
              <w:pStyle w:val="normal0"/>
              <w:contextualSpacing w:val="0"/>
            </w:pPr>
          </w:p>
          <w:p w:rsidR="00F45056" w:rsidRDefault="00AB1776">
            <w:pPr>
              <w:pStyle w:val="normal0"/>
              <w:contextualSpacing w:val="0"/>
            </w:pPr>
            <w:r>
              <w:t>Further resources:</w:t>
            </w:r>
          </w:p>
          <w:p w:rsidR="00F45056" w:rsidRDefault="000D03E5">
            <w:pPr>
              <w:pStyle w:val="normal0"/>
              <w:contextualSpacing w:val="0"/>
            </w:pPr>
            <w:hyperlink r:id="rId13">
              <w:r w:rsidR="00AB1776">
                <w:rPr>
                  <w:rFonts w:ascii="Arial" w:eastAsia="Arial" w:hAnsi="Arial" w:cs="Arial"/>
                  <w:color w:val="196AD4"/>
                  <w:sz w:val="20"/>
                  <w:szCs w:val="20"/>
                  <w:u w:val="single"/>
                </w:rPr>
                <w:t>http://www.deeprootspermaculture.ca/resources.html</w:t>
              </w:r>
            </w:hyperlink>
          </w:p>
        </w:tc>
        <w:tc>
          <w:tcPr>
            <w:tcW w:w="3424" w:type="dxa"/>
          </w:tcPr>
          <w:p w:rsidR="00F45056" w:rsidRDefault="00AB1776">
            <w:pPr>
              <w:pStyle w:val="normal0"/>
              <w:contextualSpacing w:val="0"/>
            </w:pPr>
            <w:r>
              <w:t xml:space="preserve">Takota Coen’s permaculture and forest garden. </w:t>
            </w:r>
            <w:r>
              <w:rPr>
                <w:b/>
              </w:rPr>
              <w:t>Bus leaves F&amp;L at 5pm</w:t>
            </w: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AB1776">
            <w:pPr>
              <w:pStyle w:val="normal0"/>
              <w:contextualSpacing w:val="0"/>
            </w:pPr>
            <w:r>
              <w:rPr>
                <w:b/>
                <w:i/>
              </w:rPr>
              <w:t>Healing Walk at Battle Lake</w:t>
            </w:r>
            <w:r>
              <w:rPr>
                <w:i/>
              </w:rPr>
              <w:t>, bus  or car-pool leaves F &amp;L at 9 am Saturday (optional)</w:t>
            </w:r>
          </w:p>
        </w:tc>
        <w:tc>
          <w:tcPr>
            <w:tcW w:w="2710" w:type="dxa"/>
          </w:tcPr>
          <w:p w:rsidR="00F45056" w:rsidRDefault="00AB1776">
            <w:pPr>
              <w:pStyle w:val="normal0"/>
              <w:contextualSpacing w:val="0"/>
            </w:pPr>
            <w:r>
              <w:t>Interdependence:</w:t>
            </w:r>
          </w:p>
          <w:p w:rsidR="00F45056" w:rsidRDefault="00F45056">
            <w:pPr>
              <w:pStyle w:val="normal0"/>
              <w:contextualSpacing w:val="0"/>
            </w:pPr>
          </w:p>
          <w:p w:rsidR="00F45056" w:rsidRDefault="00AB1776">
            <w:pPr>
              <w:pStyle w:val="normal0"/>
              <w:contextualSpacing w:val="0"/>
            </w:pPr>
            <w:r>
              <w:t>“</w:t>
            </w:r>
            <w:r>
              <w:rPr>
                <w:b/>
              </w:rPr>
              <w:t xml:space="preserve">Compassion is based on a keen awareness of the interdependence of all these living beings, </w:t>
            </w:r>
          </w:p>
          <w:p w:rsidR="00F45056" w:rsidRDefault="00F45056">
            <w:pPr>
              <w:pStyle w:val="normal0"/>
              <w:contextualSpacing w:val="0"/>
            </w:pPr>
          </w:p>
          <w:p w:rsidR="00F45056" w:rsidRDefault="00AB1776">
            <w:pPr>
              <w:pStyle w:val="normal0"/>
              <w:contextualSpacing w:val="0"/>
            </w:pPr>
            <w:r>
              <w:rPr>
                <w:b/>
              </w:rPr>
              <w:t>which are all part of one another and all involved in one another.</w:t>
            </w:r>
            <w:r>
              <w:t>”</w:t>
            </w:r>
          </w:p>
          <w:p w:rsidR="00F45056" w:rsidRDefault="00F45056">
            <w:pPr>
              <w:pStyle w:val="normal0"/>
              <w:contextualSpacing w:val="0"/>
            </w:pPr>
          </w:p>
          <w:p w:rsidR="00F45056" w:rsidRDefault="00AB1776">
            <w:pPr>
              <w:pStyle w:val="normal0"/>
              <w:contextualSpacing w:val="0"/>
            </w:pPr>
            <w:r>
              <w:t>~  Thomas Merton</w:t>
            </w: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tc>
        <w:tc>
          <w:tcPr>
            <w:tcW w:w="3168" w:type="dxa"/>
          </w:tcPr>
          <w:p w:rsidR="00F45056" w:rsidRDefault="00AB1776">
            <w:pPr>
              <w:pStyle w:val="normal0"/>
              <w:contextualSpacing w:val="0"/>
            </w:pPr>
            <w:r>
              <w:t>Kaylynn Sullivan Twotrees,</w:t>
            </w:r>
          </w:p>
          <w:p w:rsidR="00F45056" w:rsidRDefault="00AB1776">
            <w:pPr>
              <w:pStyle w:val="normal0"/>
              <w:contextualSpacing w:val="0"/>
            </w:pPr>
            <w:r>
              <w:t>“Indigenous Mind”, 170- 174</w:t>
            </w:r>
          </w:p>
        </w:tc>
      </w:tr>
      <w:tr w:rsidR="00F45056">
        <w:tc>
          <w:tcPr>
            <w:tcW w:w="1027" w:type="dxa"/>
          </w:tcPr>
          <w:p w:rsidR="00F45056" w:rsidRDefault="00AB1776">
            <w:pPr>
              <w:pStyle w:val="normal0"/>
              <w:contextualSpacing w:val="0"/>
            </w:pPr>
            <w:r>
              <w:rPr>
                <w:b/>
              </w:rPr>
              <w:t>Oct 1</w:t>
            </w: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AB1776">
            <w:pPr>
              <w:pStyle w:val="normal0"/>
              <w:contextualSpacing w:val="0"/>
            </w:pPr>
            <w:r>
              <w:rPr>
                <w:b/>
                <w:i/>
              </w:rPr>
              <w:t>Oct 4</w:t>
            </w:r>
          </w:p>
          <w:p w:rsidR="00F45056" w:rsidRDefault="00F45056">
            <w:pPr>
              <w:pStyle w:val="normal0"/>
              <w:contextualSpacing w:val="0"/>
            </w:pPr>
          </w:p>
        </w:tc>
        <w:tc>
          <w:tcPr>
            <w:tcW w:w="3217" w:type="dxa"/>
          </w:tcPr>
          <w:p w:rsidR="00F45056" w:rsidRDefault="00AB1776">
            <w:pPr>
              <w:pStyle w:val="normal0"/>
              <w:contextualSpacing w:val="0"/>
            </w:pPr>
            <w:r>
              <w:rPr>
                <w:i/>
              </w:rPr>
              <w:t>The Essential Agrarian Reader, chap 8 “</w:t>
            </w:r>
            <w:r>
              <w:t xml:space="preserve">The agrarian mind”; </w:t>
            </w:r>
          </w:p>
          <w:p w:rsidR="00F45056" w:rsidRDefault="00F45056">
            <w:pPr>
              <w:pStyle w:val="normal0"/>
              <w:contextualSpacing w:val="0"/>
            </w:pPr>
          </w:p>
          <w:p w:rsidR="00F45056" w:rsidRDefault="00AB1776">
            <w:pPr>
              <w:pStyle w:val="normal0"/>
              <w:contextualSpacing w:val="0"/>
            </w:pPr>
            <w:r>
              <w:rPr>
                <w:i/>
              </w:rPr>
              <w:t xml:space="preserve">Making Peace with the Land, chap.2 </w:t>
            </w:r>
            <w:r>
              <w:t xml:space="preserve"> “learning to see”. </w:t>
            </w: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tc>
        <w:tc>
          <w:tcPr>
            <w:tcW w:w="3424" w:type="dxa"/>
          </w:tcPr>
          <w:p w:rsidR="00F45056" w:rsidRDefault="00AB1776">
            <w:pPr>
              <w:pStyle w:val="normal0"/>
              <w:contextualSpacing w:val="0"/>
            </w:pPr>
            <w:r>
              <w:t>Carmelle, “Speaking with the enemy”. Leah Johnson, “Experiences in Colombia”</w:t>
            </w: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AB1776">
            <w:pPr>
              <w:pStyle w:val="normal0"/>
              <w:contextualSpacing w:val="0"/>
            </w:pPr>
            <w:r>
              <w:t>Potluck at Laura, Michael, and Takota Coen’s Place (optional)</w:t>
            </w:r>
          </w:p>
        </w:tc>
        <w:tc>
          <w:tcPr>
            <w:tcW w:w="2710" w:type="dxa"/>
          </w:tcPr>
          <w:p w:rsidR="00F45056" w:rsidRDefault="00AB1776">
            <w:pPr>
              <w:pStyle w:val="normal0"/>
              <w:contextualSpacing w:val="0"/>
            </w:pPr>
            <w:r>
              <w:t xml:space="preserve">Natural Cycles: </w:t>
            </w:r>
            <w:r>
              <w:br/>
              <w:t xml:space="preserve">Life and Death, </w:t>
            </w:r>
            <w:r>
              <w:br/>
              <w:t>Day and Night</w:t>
            </w: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tc>
        <w:tc>
          <w:tcPr>
            <w:tcW w:w="3168" w:type="dxa"/>
          </w:tcPr>
          <w:p w:rsidR="00F45056" w:rsidRDefault="00AB1776">
            <w:pPr>
              <w:pStyle w:val="normal0"/>
              <w:contextualSpacing w:val="0"/>
            </w:pPr>
            <w:r>
              <w:t>Barry Lopez, “Eden is a Conversation”, 209-212</w:t>
            </w:r>
          </w:p>
        </w:tc>
      </w:tr>
      <w:tr w:rsidR="00F45056">
        <w:tc>
          <w:tcPr>
            <w:tcW w:w="1027" w:type="dxa"/>
          </w:tcPr>
          <w:p w:rsidR="00F45056" w:rsidRDefault="00AB1776">
            <w:pPr>
              <w:pStyle w:val="normal0"/>
              <w:contextualSpacing w:val="0"/>
            </w:pPr>
            <w:r>
              <w:rPr>
                <w:b/>
              </w:rPr>
              <w:t>Oct 8</w:t>
            </w:r>
          </w:p>
        </w:tc>
        <w:tc>
          <w:tcPr>
            <w:tcW w:w="3217" w:type="dxa"/>
          </w:tcPr>
          <w:p w:rsidR="00F45056" w:rsidRDefault="00AB1776">
            <w:pPr>
              <w:pStyle w:val="normal0"/>
              <w:contextualSpacing w:val="0"/>
            </w:pPr>
            <w:r>
              <w:rPr>
                <w:i/>
              </w:rPr>
              <w:t xml:space="preserve">The Essential Agrarian Reader, chap 5 </w:t>
            </w:r>
            <w:r>
              <w:t>“Placing the soul”</w:t>
            </w:r>
          </w:p>
        </w:tc>
        <w:tc>
          <w:tcPr>
            <w:tcW w:w="3424" w:type="dxa"/>
          </w:tcPr>
          <w:p w:rsidR="00F45056" w:rsidRDefault="00AB1776">
            <w:pPr>
              <w:pStyle w:val="normal0"/>
              <w:contextualSpacing w:val="0"/>
            </w:pPr>
            <w:r>
              <w:t>Steve and Nathalie Olson</w:t>
            </w:r>
          </w:p>
          <w:p w:rsidR="00F45056" w:rsidRDefault="00AB1776">
            <w:pPr>
              <w:pStyle w:val="normal0"/>
              <w:contextualSpacing w:val="0"/>
            </w:pPr>
            <w:r>
              <w:rPr>
                <w:b/>
              </w:rPr>
              <w:t>“road trip to their farm”</w:t>
            </w:r>
          </w:p>
          <w:p w:rsidR="00F45056" w:rsidRDefault="00AB1776">
            <w:pPr>
              <w:pStyle w:val="normal0"/>
              <w:contextualSpacing w:val="0"/>
            </w:pPr>
            <w:r>
              <w:rPr>
                <w:b/>
              </w:rPr>
              <w:t>bus leaves at 5pm</w:t>
            </w:r>
          </w:p>
        </w:tc>
        <w:tc>
          <w:tcPr>
            <w:tcW w:w="2710" w:type="dxa"/>
          </w:tcPr>
          <w:p w:rsidR="00F45056" w:rsidRDefault="00AB1776">
            <w:pPr>
              <w:pStyle w:val="normal0"/>
              <w:contextualSpacing w:val="0"/>
            </w:pPr>
            <w:r>
              <w:t>Body Awareness</w:t>
            </w:r>
          </w:p>
        </w:tc>
        <w:tc>
          <w:tcPr>
            <w:tcW w:w="3168" w:type="dxa"/>
          </w:tcPr>
          <w:p w:rsidR="00F45056" w:rsidRDefault="00AB1776">
            <w:pPr>
              <w:pStyle w:val="normal0"/>
              <w:contextualSpacing w:val="0"/>
            </w:pPr>
            <w:r>
              <w:t>Nala Walla, “Body as Place: A Somatic Guide to Re-indigenization”, 150 -157</w:t>
            </w:r>
          </w:p>
        </w:tc>
      </w:tr>
      <w:tr w:rsidR="00F45056">
        <w:tc>
          <w:tcPr>
            <w:tcW w:w="1027" w:type="dxa"/>
          </w:tcPr>
          <w:p w:rsidR="00F45056" w:rsidRDefault="00AB1776">
            <w:pPr>
              <w:pStyle w:val="normal0"/>
              <w:contextualSpacing w:val="0"/>
            </w:pPr>
            <w:r>
              <w:rPr>
                <w:b/>
              </w:rPr>
              <w:t>Oct 15</w:t>
            </w:r>
          </w:p>
        </w:tc>
        <w:tc>
          <w:tcPr>
            <w:tcW w:w="3217" w:type="dxa"/>
          </w:tcPr>
          <w:p w:rsidR="00F45056" w:rsidRDefault="00AB1776">
            <w:pPr>
              <w:pStyle w:val="normal0"/>
              <w:contextualSpacing w:val="0"/>
            </w:pPr>
            <w:r>
              <w:rPr>
                <w:i/>
              </w:rPr>
              <w:t>Making Peace with the Land, chap 3, “</w:t>
            </w:r>
            <w:r>
              <w:t>Reconciliation”</w:t>
            </w:r>
          </w:p>
          <w:p w:rsidR="00F45056" w:rsidRDefault="00AB1776">
            <w:pPr>
              <w:pStyle w:val="normal0"/>
              <w:contextualSpacing w:val="0"/>
            </w:pPr>
            <w:r>
              <w:t>Myles Horton, “The Long Haul” 19-32, 36-39, 41-44.</w:t>
            </w:r>
          </w:p>
          <w:p w:rsidR="00F45056" w:rsidRDefault="00AB1776">
            <w:pPr>
              <w:pStyle w:val="normal0"/>
              <w:contextualSpacing w:val="0"/>
            </w:pPr>
            <w:r>
              <w:rPr>
                <w:b/>
              </w:rPr>
              <w:t>Essay:</w:t>
            </w:r>
          </w:p>
          <w:p w:rsidR="00F45056" w:rsidRDefault="00AB1776">
            <w:pPr>
              <w:pStyle w:val="normal0"/>
              <w:contextualSpacing w:val="0"/>
            </w:pPr>
            <w:r>
              <w:t>-Akomolafe and Mohr, “An Oriki for our Times”</w:t>
            </w:r>
          </w:p>
          <w:p w:rsidR="00F45056" w:rsidRDefault="00F45056">
            <w:pPr>
              <w:pStyle w:val="normal0"/>
              <w:contextualSpacing w:val="0"/>
            </w:pPr>
          </w:p>
          <w:p w:rsidR="00F45056" w:rsidRDefault="00AB1776">
            <w:pPr>
              <w:pStyle w:val="normal0"/>
              <w:contextualSpacing w:val="0"/>
            </w:pPr>
            <w:r>
              <w:rPr>
                <w:b/>
              </w:rPr>
              <w:t>Podcast:</w:t>
            </w:r>
          </w:p>
          <w:p w:rsidR="00F45056" w:rsidRDefault="00AB1776">
            <w:pPr>
              <w:pStyle w:val="normal0"/>
              <w:contextualSpacing w:val="0"/>
            </w:pPr>
            <w:r>
              <w:t>John Paul Lederach, “The Art of Peace” (onbeing.org podcast)</w:t>
            </w:r>
          </w:p>
          <w:p w:rsidR="00F45056" w:rsidRDefault="00AB1776">
            <w:pPr>
              <w:pStyle w:val="normal0"/>
              <w:contextualSpacing w:val="0"/>
            </w:pPr>
            <w:r>
              <w:t>John O-Donohue “The Inner Landscape of Beauty”</w:t>
            </w:r>
          </w:p>
          <w:p w:rsidR="00F45056" w:rsidRDefault="00F45056">
            <w:pPr>
              <w:pStyle w:val="normal0"/>
              <w:contextualSpacing w:val="0"/>
            </w:pPr>
          </w:p>
        </w:tc>
        <w:tc>
          <w:tcPr>
            <w:tcW w:w="3424" w:type="dxa"/>
          </w:tcPr>
          <w:p w:rsidR="00F45056" w:rsidRDefault="00AB1776">
            <w:pPr>
              <w:pStyle w:val="normal0"/>
              <w:contextualSpacing w:val="0"/>
            </w:pPr>
            <w:r>
              <w:t>Fred Stenson – special guest TBC - author and essayist (e.g. Alberta Views)</w:t>
            </w:r>
          </w:p>
          <w:p w:rsidR="00F45056" w:rsidRDefault="00F45056">
            <w:pPr>
              <w:pStyle w:val="normal0"/>
              <w:contextualSpacing w:val="0"/>
            </w:pPr>
          </w:p>
          <w:p w:rsidR="00F45056" w:rsidRDefault="00AB1776">
            <w:pPr>
              <w:pStyle w:val="normal0"/>
              <w:contextualSpacing w:val="0"/>
            </w:pPr>
            <w:r>
              <w:t>~  Alberta Voices / Augustana Fracking Group</w:t>
            </w:r>
          </w:p>
          <w:p w:rsidR="00F45056" w:rsidRDefault="00F45056">
            <w:pPr>
              <w:pStyle w:val="normal0"/>
              <w:contextualSpacing w:val="0"/>
            </w:pPr>
          </w:p>
        </w:tc>
        <w:tc>
          <w:tcPr>
            <w:tcW w:w="2710" w:type="dxa"/>
          </w:tcPr>
          <w:p w:rsidR="00F45056" w:rsidRDefault="00AB1776">
            <w:pPr>
              <w:pStyle w:val="normal0"/>
              <w:contextualSpacing w:val="0"/>
            </w:pPr>
            <w:r>
              <w:t xml:space="preserve">Natural Cycles: </w:t>
            </w:r>
            <w:r>
              <w:br/>
              <w:t>Life and Death, Day and Night</w:t>
            </w:r>
          </w:p>
        </w:tc>
        <w:tc>
          <w:tcPr>
            <w:tcW w:w="3168" w:type="dxa"/>
          </w:tcPr>
          <w:p w:rsidR="00F45056" w:rsidRDefault="00AB1776">
            <w:pPr>
              <w:pStyle w:val="normal0"/>
              <w:contextualSpacing w:val="0"/>
            </w:pPr>
            <w:r>
              <w:rPr>
                <w:highlight w:val="yellow"/>
              </w:rPr>
              <w:t>Chia Heller, “What Keeps Me Alive, Making it Real”</w:t>
            </w:r>
          </w:p>
          <w:p w:rsidR="00F45056" w:rsidRDefault="00AB1776">
            <w:pPr>
              <w:pStyle w:val="normal0"/>
              <w:contextualSpacing w:val="0"/>
            </w:pPr>
            <w:r>
              <w:rPr>
                <w:highlight w:val="yellow"/>
              </w:rPr>
              <w:t>Vivienne Simon, “ Fostering Light in Dark Times”, 213- 216</w:t>
            </w:r>
          </w:p>
        </w:tc>
      </w:tr>
      <w:tr w:rsidR="00F45056">
        <w:tc>
          <w:tcPr>
            <w:tcW w:w="1027" w:type="dxa"/>
          </w:tcPr>
          <w:p w:rsidR="00F45056" w:rsidRDefault="00AB1776">
            <w:pPr>
              <w:pStyle w:val="normal0"/>
              <w:contextualSpacing w:val="0"/>
            </w:pPr>
            <w:r>
              <w:rPr>
                <w:b/>
              </w:rPr>
              <w:t>Oct 22</w:t>
            </w:r>
          </w:p>
        </w:tc>
        <w:tc>
          <w:tcPr>
            <w:tcW w:w="3217" w:type="dxa"/>
          </w:tcPr>
          <w:p w:rsidR="00F45056" w:rsidRDefault="00AB1776">
            <w:pPr>
              <w:pStyle w:val="normal0"/>
              <w:contextualSpacing w:val="0"/>
            </w:pPr>
            <w:r>
              <w:t>NO CLASSES: READING BREAK</w:t>
            </w:r>
          </w:p>
          <w:p w:rsidR="00F45056" w:rsidRDefault="00F45056">
            <w:pPr>
              <w:pStyle w:val="normal0"/>
              <w:contextualSpacing w:val="0"/>
            </w:pPr>
          </w:p>
          <w:p w:rsidR="00F45056" w:rsidRDefault="00F45056">
            <w:pPr>
              <w:pStyle w:val="normal0"/>
              <w:contextualSpacing w:val="0"/>
            </w:pPr>
          </w:p>
        </w:tc>
        <w:tc>
          <w:tcPr>
            <w:tcW w:w="3424" w:type="dxa"/>
          </w:tcPr>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tc>
        <w:tc>
          <w:tcPr>
            <w:tcW w:w="2710" w:type="dxa"/>
          </w:tcPr>
          <w:p w:rsidR="00F45056" w:rsidRDefault="00AB1776">
            <w:pPr>
              <w:pStyle w:val="normal0"/>
              <w:contextualSpacing w:val="0"/>
            </w:pPr>
            <w:r>
              <w:t>Peace… :)</w:t>
            </w:r>
          </w:p>
          <w:p w:rsidR="00F45056" w:rsidRDefault="00F45056">
            <w:pPr>
              <w:pStyle w:val="normal0"/>
              <w:contextualSpacing w:val="0"/>
            </w:pPr>
          </w:p>
        </w:tc>
        <w:tc>
          <w:tcPr>
            <w:tcW w:w="3168" w:type="dxa"/>
          </w:tcPr>
          <w:p w:rsidR="00F45056" w:rsidRDefault="00F45056">
            <w:pPr>
              <w:pStyle w:val="normal0"/>
              <w:contextualSpacing w:val="0"/>
            </w:pPr>
          </w:p>
        </w:tc>
      </w:tr>
      <w:tr w:rsidR="00F45056">
        <w:tc>
          <w:tcPr>
            <w:tcW w:w="1027" w:type="dxa"/>
          </w:tcPr>
          <w:p w:rsidR="00F45056" w:rsidRDefault="00AB1776">
            <w:pPr>
              <w:pStyle w:val="normal0"/>
              <w:contextualSpacing w:val="0"/>
            </w:pPr>
            <w:r>
              <w:rPr>
                <w:b/>
              </w:rPr>
              <w:t>Oct 29</w:t>
            </w:r>
          </w:p>
        </w:tc>
        <w:tc>
          <w:tcPr>
            <w:tcW w:w="3217" w:type="dxa"/>
          </w:tcPr>
          <w:p w:rsidR="00F45056" w:rsidRDefault="00AB1776">
            <w:pPr>
              <w:pStyle w:val="normal0"/>
              <w:contextualSpacing w:val="0"/>
            </w:pPr>
            <w:r>
              <w:rPr>
                <w:i/>
              </w:rPr>
              <w:t>The Inconvenient Indian, pp</w:t>
            </w:r>
          </w:p>
          <w:p w:rsidR="00F45056" w:rsidRDefault="00F45056">
            <w:pPr>
              <w:pStyle w:val="normal0"/>
              <w:contextualSpacing w:val="0"/>
            </w:pPr>
          </w:p>
          <w:p w:rsidR="00F45056" w:rsidRDefault="00AB1776">
            <w:pPr>
              <w:pStyle w:val="normal0"/>
              <w:contextualSpacing w:val="0"/>
            </w:pPr>
            <w:r>
              <w:t>Rabbi Jonathan Saks, “THe Dignity of Difference” (onbeing.org podcast)</w:t>
            </w:r>
          </w:p>
          <w:p w:rsidR="00F45056" w:rsidRDefault="00F45056">
            <w:pPr>
              <w:pStyle w:val="normal0"/>
              <w:contextualSpacing w:val="0"/>
            </w:pPr>
          </w:p>
        </w:tc>
        <w:tc>
          <w:tcPr>
            <w:tcW w:w="3424" w:type="dxa"/>
          </w:tcPr>
          <w:p w:rsidR="00F45056" w:rsidRDefault="00AB1776">
            <w:pPr>
              <w:pStyle w:val="normal0"/>
              <w:contextualSpacing w:val="0"/>
            </w:pPr>
            <w:r>
              <w:t>Visit to Mascwacis</w:t>
            </w:r>
          </w:p>
          <w:p w:rsidR="00CA6D96" w:rsidRPr="00CA6D96" w:rsidRDefault="00CA6D96">
            <w:pPr>
              <w:pStyle w:val="normal0"/>
              <w:contextualSpacing w:val="0"/>
              <w:rPr>
                <w:b/>
              </w:rPr>
            </w:pPr>
            <w:r>
              <w:rPr>
                <w:b/>
              </w:rPr>
              <w:t xml:space="preserve">Bus leaves at 5pm from F&amp;L </w:t>
            </w:r>
            <w:bookmarkStart w:id="0" w:name="_GoBack"/>
            <w:bookmarkEnd w:id="0"/>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tc>
        <w:tc>
          <w:tcPr>
            <w:tcW w:w="2710" w:type="dxa"/>
          </w:tcPr>
          <w:p w:rsidR="00F45056" w:rsidRDefault="00AB1776">
            <w:pPr>
              <w:pStyle w:val="normal0"/>
              <w:contextualSpacing w:val="0"/>
            </w:pPr>
            <w:r>
              <w:t>Listening</w:t>
            </w:r>
          </w:p>
        </w:tc>
        <w:tc>
          <w:tcPr>
            <w:tcW w:w="3168" w:type="dxa"/>
          </w:tcPr>
          <w:p w:rsidR="00F45056" w:rsidRDefault="00AB1776">
            <w:pPr>
              <w:pStyle w:val="normal0"/>
              <w:contextualSpacing w:val="0"/>
            </w:pPr>
            <w:r>
              <w:rPr>
                <w:highlight w:val="yellow"/>
              </w:rPr>
              <w:t>Dr. Vandana Shiva, “ Earth Rights”, 166-169</w:t>
            </w:r>
          </w:p>
        </w:tc>
      </w:tr>
      <w:tr w:rsidR="00F45056">
        <w:tc>
          <w:tcPr>
            <w:tcW w:w="1027" w:type="dxa"/>
          </w:tcPr>
          <w:p w:rsidR="00F45056" w:rsidRDefault="00AB1776">
            <w:pPr>
              <w:pStyle w:val="normal0"/>
              <w:contextualSpacing w:val="0"/>
            </w:pPr>
            <w:r>
              <w:rPr>
                <w:b/>
              </w:rPr>
              <w:t>Nov 5</w:t>
            </w:r>
          </w:p>
        </w:tc>
        <w:tc>
          <w:tcPr>
            <w:tcW w:w="3217" w:type="dxa"/>
          </w:tcPr>
          <w:p w:rsidR="00F45056" w:rsidRDefault="00AB1776">
            <w:pPr>
              <w:pStyle w:val="normal0"/>
              <w:contextualSpacing w:val="0"/>
            </w:pPr>
            <w:r>
              <w:rPr>
                <w:i/>
              </w:rPr>
              <w:t>The Inconvenient Indian, pp</w:t>
            </w:r>
          </w:p>
          <w:p w:rsidR="00F45056" w:rsidRDefault="00F45056">
            <w:pPr>
              <w:pStyle w:val="normal0"/>
              <w:contextualSpacing w:val="0"/>
            </w:pPr>
          </w:p>
          <w:p w:rsidR="00F45056" w:rsidRDefault="00AB1776">
            <w:pPr>
              <w:pStyle w:val="normal0"/>
              <w:contextualSpacing w:val="0"/>
            </w:pPr>
            <w:r>
              <w:rPr>
                <w:b/>
                <w:i/>
              </w:rPr>
              <w:t>“</w:t>
            </w:r>
            <w:r>
              <w:rPr>
                <w:i/>
              </w:rPr>
              <w:t>Non-Indigenous Culture”: Implications of a Historical Anomaly. ( Yes! magazine online)</w:t>
            </w:r>
          </w:p>
          <w:p w:rsidR="00F45056" w:rsidRDefault="00AB1776">
            <w:pPr>
              <w:pStyle w:val="normal0"/>
              <w:contextualSpacing w:val="0"/>
            </w:pPr>
            <w:r>
              <w:rPr>
                <w:i/>
              </w:rPr>
              <w:t xml:space="preserve">Leanne Simpson … </w:t>
            </w:r>
          </w:p>
          <w:p w:rsidR="00F45056" w:rsidRDefault="00F45056">
            <w:pPr>
              <w:pStyle w:val="normal0"/>
              <w:contextualSpacing w:val="0"/>
            </w:pPr>
          </w:p>
        </w:tc>
        <w:tc>
          <w:tcPr>
            <w:tcW w:w="3424" w:type="dxa"/>
          </w:tcPr>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tc>
        <w:tc>
          <w:tcPr>
            <w:tcW w:w="2710" w:type="dxa"/>
          </w:tcPr>
          <w:p w:rsidR="00F45056" w:rsidRDefault="00F45056">
            <w:pPr>
              <w:pStyle w:val="normal0"/>
              <w:contextualSpacing w:val="0"/>
            </w:pPr>
          </w:p>
        </w:tc>
        <w:tc>
          <w:tcPr>
            <w:tcW w:w="3168" w:type="dxa"/>
          </w:tcPr>
          <w:p w:rsidR="00F45056" w:rsidRDefault="00AB1776">
            <w:pPr>
              <w:pStyle w:val="normal0"/>
              <w:contextualSpacing w:val="0"/>
            </w:pPr>
            <w:r>
              <w:t>Wade Davis, “Shadows in the Sun: Travels to Landscapes of Spirit and Desire”(video lecture)</w:t>
            </w:r>
          </w:p>
          <w:p w:rsidR="00F45056" w:rsidRDefault="00F45056">
            <w:pPr>
              <w:pStyle w:val="normal0"/>
              <w:contextualSpacing w:val="0"/>
            </w:pPr>
          </w:p>
          <w:p w:rsidR="00F45056" w:rsidRDefault="00F45056">
            <w:pPr>
              <w:pStyle w:val="normal0"/>
              <w:contextualSpacing w:val="0"/>
            </w:pPr>
          </w:p>
          <w:p w:rsidR="00F45056" w:rsidRDefault="00AB1776">
            <w:pPr>
              <w:pStyle w:val="normal0"/>
              <w:contextualSpacing w:val="0"/>
            </w:pPr>
            <w:r>
              <w:t>Ann Rosencranz and Jyoti,</w:t>
            </w:r>
          </w:p>
          <w:p w:rsidR="00F45056" w:rsidRDefault="00AB1776">
            <w:pPr>
              <w:pStyle w:val="normal0"/>
              <w:contextualSpacing w:val="0"/>
            </w:pPr>
            <w:r>
              <w:t>“ The Grandmothers speak”, 260-264</w:t>
            </w:r>
          </w:p>
          <w:p w:rsidR="00F45056" w:rsidRDefault="00F45056">
            <w:pPr>
              <w:pStyle w:val="normal0"/>
              <w:contextualSpacing w:val="0"/>
            </w:pPr>
          </w:p>
        </w:tc>
      </w:tr>
      <w:tr w:rsidR="00F45056">
        <w:tc>
          <w:tcPr>
            <w:tcW w:w="1027" w:type="dxa"/>
          </w:tcPr>
          <w:p w:rsidR="00F45056" w:rsidRDefault="00AB1776">
            <w:pPr>
              <w:pStyle w:val="normal0"/>
              <w:contextualSpacing w:val="0"/>
            </w:pPr>
            <w:r>
              <w:rPr>
                <w:b/>
              </w:rPr>
              <w:t>Nov 12</w:t>
            </w:r>
          </w:p>
        </w:tc>
        <w:tc>
          <w:tcPr>
            <w:tcW w:w="3217" w:type="dxa"/>
          </w:tcPr>
          <w:p w:rsidR="00F45056" w:rsidRDefault="00AB1776">
            <w:pPr>
              <w:pStyle w:val="normal0"/>
              <w:contextualSpacing w:val="0"/>
            </w:pPr>
            <w:r>
              <w:rPr>
                <w:i/>
              </w:rPr>
              <w:t xml:space="preserve">Making Peace with the Land, chapter 5 </w:t>
            </w:r>
            <w:r>
              <w:t>“Reconciliation through Eating”</w:t>
            </w:r>
          </w:p>
          <w:p w:rsidR="00F45056" w:rsidRDefault="00AB1776">
            <w:pPr>
              <w:pStyle w:val="normal0"/>
              <w:contextualSpacing w:val="0"/>
            </w:pPr>
            <w:r>
              <w:t>“Anoriki for our Times” by Bayo Akomolafe ( online)</w:t>
            </w:r>
          </w:p>
        </w:tc>
        <w:tc>
          <w:tcPr>
            <w:tcW w:w="3424" w:type="dxa"/>
          </w:tcPr>
          <w:p w:rsidR="00F45056" w:rsidRDefault="00AB1776">
            <w:pPr>
              <w:pStyle w:val="normal0"/>
              <w:contextualSpacing w:val="0"/>
            </w:pPr>
            <w:r>
              <w:t>Norman Wirzba guest lecture</w:t>
            </w:r>
          </w:p>
        </w:tc>
        <w:tc>
          <w:tcPr>
            <w:tcW w:w="2710" w:type="dxa"/>
          </w:tcPr>
          <w:p w:rsidR="00F45056" w:rsidRDefault="00AB1776">
            <w:pPr>
              <w:pStyle w:val="normal0"/>
              <w:contextualSpacing w:val="0"/>
            </w:pPr>
            <w:r>
              <w:t>Love</w:t>
            </w:r>
          </w:p>
          <w:p w:rsidR="00F45056" w:rsidRDefault="00F45056">
            <w:pPr>
              <w:pStyle w:val="normal0"/>
              <w:contextualSpacing w:val="0"/>
            </w:pPr>
          </w:p>
          <w:p w:rsidR="00F45056" w:rsidRDefault="00F45056">
            <w:pPr>
              <w:pStyle w:val="normal0"/>
              <w:contextualSpacing w:val="0"/>
            </w:pPr>
          </w:p>
          <w:p w:rsidR="00F45056" w:rsidRDefault="00F45056">
            <w:pPr>
              <w:pStyle w:val="normal0"/>
              <w:contextualSpacing w:val="0"/>
            </w:pPr>
          </w:p>
        </w:tc>
        <w:tc>
          <w:tcPr>
            <w:tcW w:w="3168" w:type="dxa"/>
          </w:tcPr>
          <w:p w:rsidR="00F45056" w:rsidRDefault="00F45056">
            <w:pPr>
              <w:pStyle w:val="normal0"/>
              <w:contextualSpacing w:val="0"/>
            </w:pPr>
          </w:p>
        </w:tc>
      </w:tr>
      <w:tr w:rsidR="00F45056">
        <w:tc>
          <w:tcPr>
            <w:tcW w:w="1027" w:type="dxa"/>
          </w:tcPr>
          <w:p w:rsidR="00F45056" w:rsidRDefault="00AB1776">
            <w:pPr>
              <w:pStyle w:val="normal0"/>
              <w:contextualSpacing w:val="0"/>
            </w:pPr>
            <w:r>
              <w:rPr>
                <w:b/>
              </w:rPr>
              <w:t>Nov 13 &amp;14, 15</w:t>
            </w:r>
          </w:p>
        </w:tc>
        <w:tc>
          <w:tcPr>
            <w:tcW w:w="3217" w:type="dxa"/>
          </w:tcPr>
          <w:p w:rsidR="00F45056" w:rsidRDefault="00AB1776">
            <w:pPr>
              <w:pStyle w:val="normal0"/>
              <w:contextualSpacing w:val="0"/>
            </w:pPr>
            <w:r>
              <w:rPr>
                <w:b/>
              </w:rPr>
              <w:t>Making Peace with the Land Conference</w:t>
            </w:r>
          </w:p>
        </w:tc>
        <w:tc>
          <w:tcPr>
            <w:tcW w:w="3424" w:type="dxa"/>
          </w:tcPr>
          <w:p w:rsidR="00F45056" w:rsidRDefault="00AB1776">
            <w:pPr>
              <w:pStyle w:val="normal0"/>
              <w:contextualSpacing w:val="0"/>
            </w:pPr>
            <w:r>
              <w:rPr>
                <w:b/>
              </w:rPr>
              <w:t>All hands on deck.</w:t>
            </w:r>
          </w:p>
        </w:tc>
        <w:tc>
          <w:tcPr>
            <w:tcW w:w="2710" w:type="dxa"/>
          </w:tcPr>
          <w:p w:rsidR="00F45056" w:rsidRDefault="00AB1776">
            <w:pPr>
              <w:pStyle w:val="normal0"/>
              <w:contextualSpacing w:val="0"/>
            </w:pPr>
            <w:r>
              <w:t>Intention</w:t>
            </w:r>
          </w:p>
          <w:p w:rsidR="00F45056" w:rsidRDefault="00AB1776">
            <w:pPr>
              <w:pStyle w:val="normal0"/>
              <w:contextualSpacing w:val="0"/>
            </w:pPr>
            <w:r>
              <w:t xml:space="preserve">Reading from </w:t>
            </w:r>
            <w:r>
              <w:rPr>
                <w:i/>
              </w:rPr>
              <w:t>Guide to the Bodhisattva’s Way of Life</w:t>
            </w:r>
          </w:p>
          <w:p w:rsidR="00F45056" w:rsidRDefault="00F45056">
            <w:pPr>
              <w:pStyle w:val="normal0"/>
              <w:contextualSpacing w:val="0"/>
            </w:pPr>
          </w:p>
        </w:tc>
        <w:tc>
          <w:tcPr>
            <w:tcW w:w="3168" w:type="dxa"/>
          </w:tcPr>
          <w:p w:rsidR="00F45056" w:rsidRDefault="00F45056">
            <w:pPr>
              <w:pStyle w:val="normal0"/>
              <w:contextualSpacing w:val="0"/>
            </w:pPr>
          </w:p>
        </w:tc>
      </w:tr>
      <w:tr w:rsidR="00F45056">
        <w:tc>
          <w:tcPr>
            <w:tcW w:w="1027" w:type="dxa"/>
          </w:tcPr>
          <w:p w:rsidR="00F45056" w:rsidRDefault="00AB1776">
            <w:pPr>
              <w:pStyle w:val="normal0"/>
              <w:contextualSpacing w:val="0"/>
            </w:pPr>
            <w:r>
              <w:rPr>
                <w:b/>
              </w:rPr>
              <w:t>Nov 19</w:t>
            </w:r>
          </w:p>
        </w:tc>
        <w:tc>
          <w:tcPr>
            <w:tcW w:w="3217" w:type="dxa"/>
          </w:tcPr>
          <w:p w:rsidR="00F45056" w:rsidRDefault="00AB1776">
            <w:pPr>
              <w:pStyle w:val="normal0"/>
              <w:contextualSpacing w:val="0"/>
            </w:pPr>
            <w:r>
              <w:t>“Laudato Si’”, Pope Francis ( online)</w:t>
            </w:r>
          </w:p>
          <w:p w:rsidR="00F45056" w:rsidRDefault="00AB1776">
            <w:pPr>
              <w:pStyle w:val="normal0"/>
              <w:contextualSpacing w:val="0"/>
            </w:pPr>
            <w:r>
              <w:t>John Chryssavgis, “ Ronning Centre Booklet“</w:t>
            </w:r>
          </w:p>
          <w:p w:rsidR="00F45056" w:rsidRDefault="00AB1776">
            <w:pPr>
              <w:pStyle w:val="normal0"/>
              <w:contextualSpacing w:val="0"/>
            </w:pPr>
            <w:r>
              <w:rPr>
                <w:i/>
              </w:rPr>
              <w:t>Healing the Wounded Soul:</w:t>
            </w:r>
            <w:r>
              <w:t xml:space="preserve"> “Learning from the Early Desert Fathers and Mothers”;</w:t>
            </w:r>
          </w:p>
          <w:p w:rsidR="00F45056" w:rsidRDefault="00AB1776">
            <w:pPr>
              <w:pStyle w:val="normal0"/>
              <w:contextualSpacing w:val="0"/>
            </w:pPr>
            <w:r>
              <w:t>Healing the Wounded World: Peacemaking, Spirituality, and Creation Care”</w:t>
            </w:r>
          </w:p>
          <w:p w:rsidR="00F45056" w:rsidRDefault="00AB1776">
            <w:pPr>
              <w:pStyle w:val="normal0"/>
              <w:contextualSpacing w:val="0"/>
            </w:pPr>
            <w:r>
              <w:t>“Healing the Wounded Planet: Transforming Perspectives &amp; Practices”</w:t>
            </w:r>
          </w:p>
          <w:p w:rsidR="00F45056" w:rsidRDefault="00F45056">
            <w:pPr>
              <w:pStyle w:val="normal0"/>
              <w:contextualSpacing w:val="0"/>
            </w:pPr>
          </w:p>
        </w:tc>
        <w:tc>
          <w:tcPr>
            <w:tcW w:w="3424" w:type="dxa"/>
          </w:tcPr>
          <w:p w:rsidR="00F45056" w:rsidRDefault="00AB1776">
            <w:pPr>
              <w:pStyle w:val="normal0"/>
              <w:contextualSpacing w:val="0"/>
            </w:pPr>
            <w:r>
              <w:t xml:space="preserve"> (location TBA; probably at St. Francis )</w:t>
            </w:r>
          </w:p>
        </w:tc>
        <w:tc>
          <w:tcPr>
            <w:tcW w:w="2710" w:type="dxa"/>
          </w:tcPr>
          <w:p w:rsidR="00F45056" w:rsidRDefault="00AB1776">
            <w:pPr>
              <w:pStyle w:val="normal0"/>
              <w:contextualSpacing w:val="0"/>
            </w:pPr>
            <w:r>
              <w:t>Compassion</w:t>
            </w:r>
          </w:p>
          <w:p w:rsidR="00F45056" w:rsidRDefault="00F45056">
            <w:pPr>
              <w:pStyle w:val="normal0"/>
              <w:contextualSpacing w:val="0"/>
            </w:pPr>
          </w:p>
        </w:tc>
        <w:tc>
          <w:tcPr>
            <w:tcW w:w="3168" w:type="dxa"/>
          </w:tcPr>
          <w:p w:rsidR="00F45056" w:rsidRDefault="00F45056">
            <w:pPr>
              <w:pStyle w:val="normal0"/>
              <w:contextualSpacing w:val="0"/>
            </w:pPr>
          </w:p>
          <w:p w:rsidR="00F45056" w:rsidRDefault="00AB1776">
            <w:pPr>
              <w:pStyle w:val="normal0"/>
              <w:contextualSpacing w:val="0"/>
            </w:pPr>
            <w:r>
              <w:rPr>
                <w:highlight w:val="yellow"/>
              </w:rPr>
              <w:t>Tzeborah Berman, “In the Climate Era the Personal is Political”, 197-200</w:t>
            </w:r>
          </w:p>
        </w:tc>
      </w:tr>
      <w:tr w:rsidR="00F45056">
        <w:tc>
          <w:tcPr>
            <w:tcW w:w="1027" w:type="dxa"/>
          </w:tcPr>
          <w:p w:rsidR="00F45056" w:rsidRDefault="00AB1776">
            <w:pPr>
              <w:pStyle w:val="normal0"/>
              <w:contextualSpacing w:val="0"/>
            </w:pPr>
            <w:r>
              <w:rPr>
                <w:b/>
              </w:rPr>
              <w:t>Nov 26</w:t>
            </w:r>
          </w:p>
        </w:tc>
        <w:tc>
          <w:tcPr>
            <w:tcW w:w="3217" w:type="dxa"/>
          </w:tcPr>
          <w:p w:rsidR="00F45056" w:rsidRDefault="00AB1776">
            <w:pPr>
              <w:pStyle w:val="normal0"/>
              <w:contextualSpacing w:val="0"/>
            </w:pPr>
            <w:r>
              <w:t xml:space="preserve">Myles Horton, </w:t>
            </w:r>
            <w:r>
              <w:rPr>
                <w:i/>
              </w:rPr>
              <w:t>The Long Haul, f</w:t>
            </w:r>
            <w:r>
              <w:t>inal chapter.</w:t>
            </w:r>
          </w:p>
          <w:p w:rsidR="00F45056" w:rsidRDefault="00F45056">
            <w:pPr>
              <w:pStyle w:val="normal0"/>
              <w:contextualSpacing w:val="0"/>
            </w:pPr>
          </w:p>
          <w:p w:rsidR="00F45056" w:rsidRDefault="00F45056">
            <w:pPr>
              <w:pStyle w:val="normal0"/>
              <w:contextualSpacing w:val="0"/>
            </w:pPr>
          </w:p>
        </w:tc>
        <w:tc>
          <w:tcPr>
            <w:tcW w:w="3424" w:type="dxa"/>
          </w:tcPr>
          <w:p w:rsidR="00F45056" w:rsidRDefault="00F45056">
            <w:pPr>
              <w:pStyle w:val="normal0"/>
              <w:contextualSpacing w:val="0"/>
            </w:pPr>
          </w:p>
        </w:tc>
        <w:tc>
          <w:tcPr>
            <w:tcW w:w="2710" w:type="dxa"/>
          </w:tcPr>
          <w:p w:rsidR="00F45056" w:rsidRDefault="00AB1776">
            <w:pPr>
              <w:pStyle w:val="normal0"/>
              <w:contextualSpacing w:val="0"/>
            </w:pPr>
            <w:r>
              <w:t xml:space="preserve">Interdependence </w:t>
            </w:r>
            <w:r>
              <w:br/>
              <w:t>and Vision</w:t>
            </w:r>
          </w:p>
          <w:p w:rsidR="00F45056" w:rsidRDefault="00F45056">
            <w:pPr>
              <w:pStyle w:val="normal0"/>
              <w:contextualSpacing w:val="0"/>
            </w:pPr>
          </w:p>
          <w:p w:rsidR="00F45056" w:rsidRDefault="00AB1776">
            <w:pPr>
              <w:pStyle w:val="normal0"/>
              <w:contextualSpacing w:val="0"/>
            </w:pPr>
            <w:r>
              <w:rPr>
                <w:b/>
              </w:rPr>
              <w:t>“Let yourself be silently drawn by the stronger pull of what you really love”</w:t>
            </w:r>
            <w:r>
              <w:t xml:space="preserve"> ~ Rumi</w:t>
            </w:r>
          </w:p>
          <w:p w:rsidR="00F45056" w:rsidRDefault="00F45056">
            <w:pPr>
              <w:pStyle w:val="normal0"/>
              <w:contextualSpacing w:val="0"/>
            </w:pPr>
          </w:p>
        </w:tc>
        <w:tc>
          <w:tcPr>
            <w:tcW w:w="3168" w:type="dxa"/>
          </w:tcPr>
          <w:p w:rsidR="00F45056" w:rsidRDefault="00AB1776">
            <w:pPr>
              <w:pStyle w:val="normal0"/>
              <w:contextualSpacing w:val="0"/>
            </w:pPr>
            <w:r>
              <w:t>Linda Buzzell, “Coping with Realities”, 201-206</w:t>
            </w:r>
          </w:p>
        </w:tc>
      </w:tr>
      <w:tr w:rsidR="00F45056">
        <w:tc>
          <w:tcPr>
            <w:tcW w:w="1027" w:type="dxa"/>
          </w:tcPr>
          <w:p w:rsidR="00F45056" w:rsidRDefault="00AB1776">
            <w:pPr>
              <w:pStyle w:val="normal0"/>
              <w:contextualSpacing w:val="0"/>
            </w:pPr>
            <w:r>
              <w:rPr>
                <w:b/>
              </w:rPr>
              <w:t>Dec 3</w:t>
            </w:r>
          </w:p>
        </w:tc>
        <w:tc>
          <w:tcPr>
            <w:tcW w:w="3217" w:type="dxa"/>
          </w:tcPr>
          <w:p w:rsidR="00F45056" w:rsidRDefault="00AB1776">
            <w:pPr>
              <w:pStyle w:val="normal0"/>
              <w:contextualSpacing w:val="0"/>
            </w:pPr>
            <w:r>
              <w:t xml:space="preserve">Sharing your reflections and research and creative projects and </w:t>
            </w:r>
          </w:p>
        </w:tc>
        <w:tc>
          <w:tcPr>
            <w:tcW w:w="3424" w:type="dxa"/>
          </w:tcPr>
          <w:p w:rsidR="00F45056" w:rsidRDefault="00F45056">
            <w:pPr>
              <w:pStyle w:val="normal0"/>
              <w:contextualSpacing w:val="0"/>
            </w:pPr>
          </w:p>
        </w:tc>
        <w:tc>
          <w:tcPr>
            <w:tcW w:w="2710" w:type="dxa"/>
          </w:tcPr>
          <w:p w:rsidR="00F45056" w:rsidRDefault="00AB1776">
            <w:pPr>
              <w:pStyle w:val="normal0"/>
              <w:contextualSpacing w:val="0"/>
            </w:pPr>
            <w:r>
              <w:t>Celebration</w:t>
            </w:r>
            <w:r>
              <w:rPr>
                <w:i/>
              </w:rPr>
              <w:t>!</w:t>
            </w:r>
          </w:p>
          <w:p w:rsidR="00F45056" w:rsidRDefault="00F45056">
            <w:pPr>
              <w:pStyle w:val="normal0"/>
              <w:contextualSpacing w:val="0"/>
            </w:pPr>
          </w:p>
          <w:p w:rsidR="00F45056" w:rsidRDefault="00F45056">
            <w:pPr>
              <w:pStyle w:val="normal0"/>
              <w:contextualSpacing w:val="0"/>
            </w:pPr>
          </w:p>
        </w:tc>
        <w:tc>
          <w:tcPr>
            <w:tcW w:w="3168" w:type="dxa"/>
          </w:tcPr>
          <w:p w:rsidR="00F45056" w:rsidRDefault="00F45056">
            <w:pPr>
              <w:pStyle w:val="normal0"/>
              <w:contextualSpacing w:val="0"/>
            </w:pPr>
          </w:p>
        </w:tc>
      </w:tr>
      <w:tr w:rsidR="00F45056">
        <w:tc>
          <w:tcPr>
            <w:tcW w:w="1027" w:type="dxa"/>
          </w:tcPr>
          <w:p w:rsidR="00F45056" w:rsidRDefault="00F45056">
            <w:pPr>
              <w:pStyle w:val="normal0"/>
              <w:contextualSpacing w:val="0"/>
            </w:pPr>
          </w:p>
        </w:tc>
        <w:tc>
          <w:tcPr>
            <w:tcW w:w="3217" w:type="dxa"/>
          </w:tcPr>
          <w:p w:rsidR="00F45056" w:rsidRDefault="00F45056">
            <w:pPr>
              <w:pStyle w:val="normal0"/>
              <w:contextualSpacing w:val="0"/>
            </w:pPr>
          </w:p>
        </w:tc>
        <w:tc>
          <w:tcPr>
            <w:tcW w:w="3424" w:type="dxa"/>
          </w:tcPr>
          <w:p w:rsidR="00F45056" w:rsidRDefault="00F45056">
            <w:pPr>
              <w:pStyle w:val="normal0"/>
              <w:contextualSpacing w:val="0"/>
            </w:pPr>
          </w:p>
        </w:tc>
        <w:tc>
          <w:tcPr>
            <w:tcW w:w="2710" w:type="dxa"/>
          </w:tcPr>
          <w:p w:rsidR="00F45056" w:rsidRDefault="00F45056">
            <w:pPr>
              <w:pStyle w:val="normal0"/>
              <w:contextualSpacing w:val="0"/>
            </w:pPr>
          </w:p>
        </w:tc>
        <w:tc>
          <w:tcPr>
            <w:tcW w:w="3168" w:type="dxa"/>
          </w:tcPr>
          <w:p w:rsidR="00F45056" w:rsidRDefault="00F45056">
            <w:pPr>
              <w:pStyle w:val="normal0"/>
              <w:contextualSpacing w:val="0"/>
            </w:pPr>
          </w:p>
        </w:tc>
      </w:tr>
    </w:tbl>
    <w:p w:rsidR="00F45056" w:rsidRDefault="00F45056">
      <w:pPr>
        <w:pStyle w:val="normal0"/>
        <w:ind w:left="1440"/>
      </w:pPr>
    </w:p>
    <w:p w:rsidR="00CA6D96" w:rsidRDefault="00CA6D96">
      <w:pPr>
        <w:pStyle w:val="normal0"/>
        <w:ind w:left="1440"/>
      </w:pPr>
    </w:p>
    <w:p w:rsidR="00CA6D96" w:rsidRDefault="00CA6D96" w:rsidP="00CA6D96">
      <w:pPr>
        <w:rPr>
          <w:b/>
          <w:bCs/>
        </w:rPr>
      </w:pPr>
    </w:p>
    <w:p w:rsidR="00CA6D96" w:rsidRDefault="00CA6D96" w:rsidP="00CA6D96">
      <w:pPr>
        <w:rPr>
          <w:b/>
          <w:bCs/>
        </w:rPr>
      </w:pPr>
      <w:r>
        <w:rPr>
          <w:b/>
          <w:bCs/>
        </w:rPr>
        <w:t>Policy about course outlines:</w:t>
      </w:r>
    </w:p>
    <w:p w:rsidR="00CA6D96" w:rsidRDefault="00CA6D96" w:rsidP="00CA6D96">
      <w:r>
        <w:rPr>
          <w:rFonts w:ascii="Shruti" w:cs="Shruti"/>
          <w:sz w:val="22"/>
          <w:szCs w:val="22"/>
        </w:rPr>
        <w:t>:"Policy about course outlines can be found in Section 23.4(2) of the University Calendar."  (See also your student handbook)</w:t>
      </w:r>
    </w:p>
    <w:p w:rsidR="00CA6D96" w:rsidRDefault="00CA6D96" w:rsidP="00CA6D96">
      <w:pPr>
        <w:rPr>
          <w:b/>
          <w:bCs/>
        </w:rPr>
      </w:pPr>
    </w:p>
    <w:p w:rsidR="00CA6D96" w:rsidRDefault="00CA6D96" w:rsidP="00CA6D96">
      <w:pPr>
        <w:rPr>
          <w:b/>
          <w:bCs/>
        </w:rPr>
      </w:pPr>
      <w:r>
        <w:rPr>
          <w:b/>
          <w:bCs/>
        </w:rPr>
        <w:t>Academic Integrity:</w:t>
      </w:r>
    </w:p>
    <w:p w:rsidR="00CA6D96" w:rsidRPr="00CA6D96" w:rsidRDefault="00CA6D96" w:rsidP="00CA6D96">
      <w:pPr>
        <w:rPr>
          <w:b/>
          <w:bCs/>
        </w:rPr>
      </w:pPr>
      <w:r>
        <w:rPr>
          <w:rFonts w:ascii="Shruti" w:cs="Shruti"/>
          <w:sz w:val="22"/>
          <w:szCs w:val="22"/>
        </w:rPr>
        <w:t>:"The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Code of Student Behaviour (online at www.ualberta.ca/secretariat/appeals.htm) and avoid any behaviour which could potentially result in suspicions of cheating, plagiarism, misrepresentation of facts and/or participation in an offence. Academic dishonesty is a serious offence and can result in suspension or expulsion from the University."( See also your Student handbook.)</w:t>
      </w:r>
    </w:p>
    <w:p w:rsidR="00CA6D96" w:rsidRDefault="00CA6D96" w:rsidP="00CA6D96"/>
    <w:p w:rsidR="00CA6D96" w:rsidRPr="00CA6D96" w:rsidRDefault="00CA6D96" w:rsidP="00CA6D96">
      <w:pPr>
        <w:pStyle w:val="Heading7"/>
        <w:rPr>
          <w:b/>
          <w:i w:val="0"/>
        </w:rPr>
      </w:pPr>
      <w:r w:rsidRPr="00CA6D96">
        <w:rPr>
          <w:b/>
          <w:i w:val="0"/>
        </w:rPr>
        <w:t>Grade Assessment: The Alpha-Point Grading Scale</w:t>
      </w:r>
    </w:p>
    <w:p w:rsidR="00CA6D96" w:rsidRDefault="00CA6D96" w:rsidP="00CA6D96">
      <w:pPr>
        <w:rPr>
          <w:sz w:val="20"/>
        </w:rPr>
      </w:pPr>
      <w:r>
        <w:rPr>
          <w:sz w:val="20"/>
        </w:rPr>
        <w:t xml:space="preserve">Excellent </w:t>
      </w:r>
      <w:r>
        <w:rPr>
          <w:sz w:val="20"/>
        </w:rPr>
        <w:tab/>
        <w:t>94 – 100% = A+ (4.0); 88 – 93% = A (4.0); 81 – 87% = A- (3.7)</w:t>
      </w:r>
    </w:p>
    <w:p w:rsidR="00CA6D96" w:rsidRDefault="00CA6D96" w:rsidP="00CA6D96">
      <w:pPr>
        <w:rPr>
          <w:sz w:val="20"/>
        </w:rPr>
      </w:pPr>
      <w:r>
        <w:rPr>
          <w:sz w:val="20"/>
        </w:rPr>
        <w:t xml:space="preserve">Good </w:t>
      </w:r>
      <w:r>
        <w:rPr>
          <w:sz w:val="20"/>
        </w:rPr>
        <w:tab/>
      </w:r>
      <w:r>
        <w:rPr>
          <w:sz w:val="20"/>
        </w:rPr>
        <w:tab/>
        <w:t>77 – 80% = B+ (3.3); 74 – 76% = B (3.0); 70 – 73% = B- (2.7)</w:t>
      </w:r>
    </w:p>
    <w:p w:rsidR="00CA6D96" w:rsidRDefault="00CA6D96" w:rsidP="00CA6D96">
      <w:pPr>
        <w:rPr>
          <w:sz w:val="20"/>
        </w:rPr>
      </w:pPr>
      <w:r>
        <w:rPr>
          <w:sz w:val="20"/>
        </w:rPr>
        <w:t>Satisfactory</w:t>
      </w:r>
      <w:r>
        <w:rPr>
          <w:sz w:val="20"/>
        </w:rPr>
        <w:tab/>
        <w:t>67 – 69% = C+ (2.3); 64 – 66% = C (2.0); 60 – 63% = C- (1.7)</w:t>
      </w:r>
    </w:p>
    <w:p w:rsidR="00CA6D96" w:rsidRDefault="00CA6D96" w:rsidP="00CA6D96">
      <w:pPr>
        <w:rPr>
          <w:sz w:val="20"/>
        </w:rPr>
      </w:pPr>
      <w:r>
        <w:rPr>
          <w:sz w:val="20"/>
        </w:rPr>
        <w:t>Poor</w:t>
      </w:r>
      <w:r>
        <w:rPr>
          <w:sz w:val="20"/>
        </w:rPr>
        <w:tab/>
      </w:r>
      <w:r>
        <w:rPr>
          <w:sz w:val="20"/>
        </w:rPr>
        <w:tab/>
        <w:t>55 – 59% = D+ (1.3)</w:t>
      </w:r>
    </w:p>
    <w:p w:rsidR="00CA6D96" w:rsidRDefault="00CA6D96" w:rsidP="00CA6D96">
      <w:pPr>
        <w:pStyle w:val="BodyText"/>
        <w:rPr>
          <w:lang w:val="en-US"/>
        </w:rPr>
      </w:pPr>
      <w:r>
        <w:rPr>
          <w:lang w:val="en-US"/>
        </w:rPr>
        <w:t>Minimal Pass</w:t>
      </w:r>
      <w:r>
        <w:rPr>
          <w:lang w:val="en-US"/>
        </w:rPr>
        <w:tab/>
        <w:t>50 – 54% = D (1.0)</w:t>
      </w:r>
    </w:p>
    <w:p w:rsidR="00CA6D96" w:rsidRDefault="00CA6D96" w:rsidP="00CA6D96">
      <w:pPr>
        <w:rPr>
          <w:sz w:val="20"/>
        </w:rPr>
      </w:pPr>
    </w:p>
    <w:p w:rsidR="00CA6D96" w:rsidRDefault="00CA6D96">
      <w:pPr>
        <w:pStyle w:val="normal0"/>
        <w:ind w:left="1440"/>
      </w:pPr>
    </w:p>
    <w:sectPr w:rsidR="00CA6D96" w:rsidSect="000D03E5">
      <w:footerReference w:type="default" r:id="rId14"/>
      <w:pgSz w:w="20160" w:h="12240"/>
      <w:pgMar w:top="1800" w:right="864" w:bottom="1800" w:left="1224"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5A1" w:rsidRDefault="00AB1776">
      <w:r>
        <w:separator/>
      </w:r>
    </w:p>
  </w:endnote>
  <w:endnote w:type="continuationSeparator" w:id="0">
    <w:p w:rsidR="006865A1" w:rsidRDefault="00AB1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hruti">
    <w:altName w:val="Times New Roman"/>
    <w:panose1 w:val="00000000000000000000"/>
    <w:charset w:val="01"/>
    <w:family w:val="roman"/>
    <w:notTrueType/>
    <w:pitch w:val="variable"/>
    <w:sig w:usb0="00000000" w:usb1="00000000" w:usb2="00000000" w:usb3="00000000" w:csb0="0000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56" w:rsidRDefault="000D03E5">
    <w:pPr>
      <w:pStyle w:val="normal0"/>
      <w:tabs>
        <w:tab w:val="center" w:pos="4320"/>
        <w:tab w:val="right" w:pos="8640"/>
      </w:tabs>
      <w:jc w:val="right"/>
    </w:pPr>
    <w:r>
      <w:fldChar w:fldCharType="begin"/>
    </w:r>
    <w:r w:rsidR="00AB1776">
      <w:instrText>PAGE</w:instrText>
    </w:r>
    <w:r>
      <w:fldChar w:fldCharType="separate"/>
    </w:r>
    <w:r w:rsidR="00E20C25">
      <w:rPr>
        <w:noProof/>
      </w:rPr>
      <w:t>6</w:t>
    </w:r>
    <w:r>
      <w:fldChar w:fldCharType="end"/>
    </w:r>
  </w:p>
  <w:p w:rsidR="00F45056" w:rsidRDefault="00F45056">
    <w:pPr>
      <w:pStyle w:val="normal0"/>
      <w:tabs>
        <w:tab w:val="center" w:pos="4320"/>
        <w:tab w:val="right" w:pos="8640"/>
      </w:tabs>
      <w:spacing w:after="708"/>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5A1" w:rsidRDefault="00AB1776">
      <w:r>
        <w:separator/>
      </w:r>
    </w:p>
  </w:footnote>
  <w:footnote w:type="continuationSeparator" w:id="0">
    <w:p w:rsidR="006865A1" w:rsidRDefault="00AB177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2FB8"/>
    <w:multiLevelType w:val="multilevel"/>
    <w:tmpl w:val="B1220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7524846"/>
    <w:multiLevelType w:val="multilevel"/>
    <w:tmpl w:val="F2D2E6F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footnotePr>
    <w:footnote w:id="-1"/>
    <w:footnote w:id="0"/>
  </w:footnotePr>
  <w:endnotePr>
    <w:endnote w:id="-1"/>
    <w:endnote w:id="0"/>
  </w:endnotePr>
  <w:compat/>
  <w:rsids>
    <w:rsidRoot w:val="00F45056"/>
    <w:rsid w:val="00075ED5"/>
    <w:rsid w:val="000D03E5"/>
    <w:rsid w:val="003F394C"/>
    <w:rsid w:val="00445109"/>
    <w:rsid w:val="006865A1"/>
    <w:rsid w:val="00AB1776"/>
    <w:rsid w:val="00BD5857"/>
    <w:rsid w:val="00CA6D96"/>
    <w:rsid w:val="00D400B4"/>
    <w:rsid w:val="00E20C25"/>
    <w:rsid w:val="00F45056"/>
  </w:rsids>
  <m:mathPr>
    <m:mathFont m:val="Arial Unicode MS"/>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E5"/>
  </w:style>
  <w:style w:type="paragraph" w:styleId="Heading1">
    <w:name w:val="heading 1"/>
    <w:basedOn w:val="normal0"/>
    <w:next w:val="normal0"/>
    <w:rsid w:val="000D03E5"/>
    <w:pPr>
      <w:keepNext/>
      <w:keepLines/>
      <w:spacing w:before="480" w:after="120"/>
      <w:contextualSpacing/>
      <w:outlineLvl w:val="0"/>
    </w:pPr>
    <w:rPr>
      <w:b/>
      <w:sz w:val="48"/>
      <w:szCs w:val="48"/>
    </w:rPr>
  </w:style>
  <w:style w:type="paragraph" w:styleId="Heading2">
    <w:name w:val="heading 2"/>
    <w:basedOn w:val="normal0"/>
    <w:next w:val="normal0"/>
    <w:rsid w:val="000D03E5"/>
    <w:pPr>
      <w:keepNext/>
      <w:keepLines/>
      <w:spacing w:before="360" w:after="80"/>
      <w:contextualSpacing/>
      <w:outlineLvl w:val="1"/>
    </w:pPr>
    <w:rPr>
      <w:b/>
      <w:sz w:val="36"/>
      <w:szCs w:val="36"/>
    </w:rPr>
  </w:style>
  <w:style w:type="paragraph" w:styleId="Heading3">
    <w:name w:val="heading 3"/>
    <w:basedOn w:val="normal0"/>
    <w:next w:val="normal0"/>
    <w:rsid w:val="000D03E5"/>
    <w:pPr>
      <w:keepNext/>
      <w:keepLines/>
      <w:spacing w:before="280" w:after="80"/>
      <w:contextualSpacing/>
      <w:outlineLvl w:val="2"/>
    </w:pPr>
    <w:rPr>
      <w:b/>
      <w:sz w:val="28"/>
      <w:szCs w:val="28"/>
    </w:rPr>
  </w:style>
  <w:style w:type="paragraph" w:styleId="Heading4">
    <w:name w:val="heading 4"/>
    <w:basedOn w:val="normal0"/>
    <w:next w:val="normal0"/>
    <w:rsid w:val="000D03E5"/>
    <w:pPr>
      <w:keepNext/>
      <w:keepLines/>
      <w:spacing w:before="240" w:after="40"/>
      <w:contextualSpacing/>
      <w:outlineLvl w:val="3"/>
    </w:pPr>
    <w:rPr>
      <w:b/>
    </w:rPr>
  </w:style>
  <w:style w:type="paragraph" w:styleId="Heading5">
    <w:name w:val="heading 5"/>
    <w:basedOn w:val="normal0"/>
    <w:next w:val="normal0"/>
    <w:rsid w:val="000D03E5"/>
    <w:pPr>
      <w:keepNext/>
      <w:keepLines/>
      <w:spacing w:before="220" w:after="40"/>
      <w:contextualSpacing/>
      <w:outlineLvl w:val="4"/>
    </w:pPr>
    <w:rPr>
      <w:b/>
      <w:sz w:val="22"/>
      <w:szCs w:val="22"/>
    </w:rPr>
  </w:style>
  <w:style w:type="paragraph" w:styleId="Heading6">
    <w:name w:val="heading 6"/>
    <w:basedOn w:val="normal0"/>
    <w:next w:val="normal0"/>
    <w:rsid w:val="000D03E5"/>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CA6D9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D03E5"/>
  </w:style>
  <w:style w:type="paragraph" w:styleId="Title">
    <w:name w:val="Title"/>
    <w:basedOn w:val="normal0"/>
    <w:next w:val="normal0"/>
    <w:rsid w:val="000D03E5"/>
    <w:pPr>
      <w:keepNext/>
      <w:keepLines/>
      <w:spacing w:before="480" w:after="120"/>
      <w:contextualSpacing/>
    </w:pPr>
    <w:rPr>
      <w:b/>
      <w:sz w:val="72"/>
      <w:szCs w:val="72"/>
    </w:rPr>
  </w:style>
  <w:style w:type="paragraph" w:styleId="Subtitle">
    <w:name w:val="Subtitle"/>
    <w:basedOn w:val="normal0"/>
    <w:next w:val="normal0"/>
    <w:rsid w:val="000D03E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D03E5"/>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D400B4"/>
    <w:rPr>
      <w:color w:val="0000FF" w:themeColor="hyperlink"/>
      <w:u w:val="single"/>
    </w:rPr>
  </w:style>
  <w:style w:type="character" w:customStyle="1" w:styleId="Heading7Char">
    <w:name w:val="Heading 7 Char"/>
    <w:basedOn w:val="DefaultParagraphFont"/>
    <w:link w:val="Heading7"/>
    <w:uiPriority w:val="9"/>
    <w:semiHidden/>
    <w:rsid w:val="00CA6D96"/>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CA6D96"/>
    <w:rPr>
      <w:rFonts w:ascii="Garamond" w:eastAsia="Times New Roman" w:hAnsi="Garamond" w:cs="Times New Roman"/>
      <w:color w:val="auto"/>
      <w:sz w:val="20"/>
    </w:rPr>
  </w:style>
  <w:style w:type="character" w:customStyle="1" w:styleId="BodyTextChar">
    <w:name w:val="Body Text Char"/>
    <w:basedOn w:val="DefaultParagraphFont"/>
    <w:link w:val="BodyText"/>
    <w:rsid w:val="00CA6D96"/>
    <w:rPr>
      <w:rFonts w:ascii="Garamond" w:eastAsia="Times New Roman" w:hAnsi="Garamond" w:cs="Times New Roman"/>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CA6D9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D400B4"/>
    <w:rPr>
      <w:color w:val="0000FF" w:themeColor="hyperlink"/>
      <w:u w:val="single"/>
    </w:rPr>
  </w:style>
  <w:style w:type="character" w:customStyle="1" w:styleId="Heading7Char">
    <w:name w:val="Heading 7 Char"/>
    <w:basedOn w:val="DefaultParagraphFont"/>
    <w:link w:val="Heading7"/>
    <w:uiPriority w:val="9"/>
    <w:semiHidden/>
    <w:rsid w:val="00CA6D96"/>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CA6D96"/>
    <w:rPr>
      <w:rFonts w:ascii="Garamond" w:eastAsia="Times New Roman" w:hAnsi="Garamond" w:cs="Times New Roman"/>
      <w:color w:val="auto"/>
      <w:sz w:val="20"/>
    </w:rPr>
  </w:style>
  <w:style w:type="character" w:customStyle="1" w:styleId="BodyTextChar">
    <w:name w:val="Body Text Char"/>
    <w:basedOn w:val="DefaultParagraphFont"/>
    <w:link w:val="BodyText"/>
    <w:rsid w:val="00CA6D96"/>
    <w:rPr>
      <w:rFonts w:ascii="Garamond" w:eastAsia="Times New Roman" w:hAnsi="Garamond" w:cs="Times New Roman"/>
      <w:color w:val="auto"/>
      <w:sz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iritoftheland.ca/2015/05/10/visit-sunrise-farm/" TargetMode="External"/><Relationship Id="rId12" Type="http://schemas.openxmlformats.org/officeDocument/2006/relationships/hyperlink" Target="http://www.sacred-economics.com" TargetMode="External"/><Relationship Id="rId13" Type="http://schemas.openxmlformats.org/officeDocument/2006/relationships/hyperlink" Target="http://www.deeprootspermaculture.ca/resources.htm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mundel@ualberta.ca" TargetMode="External"/><Relationship Id="rId8" Type="http://schemas.openxmlformats.org/officeDocument/2006/relationships/hyperlink" Target="http://www.spiritoftheland.ca" TargetMode="External"/><Relationship Id="rId9" Type="http://schemas.openxmlformats.org/officeDocument/2006/relationships/hyperlink" Target="mailto:hmundel@ualberta.ca" TargetMode="External"/><Relationship Id="rId10" Type="http://schemas.openxmlformats.org/officeDocument/2006/relationships/hyperlink" Target="mailto:hmundel@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2116</Words>
  <Characters>12066</Characters>
  <Application>Microsoft Macintosh Word</Application>
  <DocSecurity>0</DocSecurity>
  <Lines>100</Lines>
  <Paragraphs>24</Paragraphs>
  <ScaleCrop>false</ScaleCrop>
  <Company/>
  <LinksUpToDate>false</LinksUpToDate>
  <CharactersWithSpaces>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Rajan Rathnavalu</cp:lastModifiedBy>
  <cp:revision>2</cp:revision>
  <dcterms:created xsi:type="dcterms:W3CDTF">2015-09-07T20:51:00Z</dcterms:created>
  <dcterms:modified xsi:type="dcterms:W3CDTF">2015-09-07T20:51:00Z</dcterms:modified>
</cp:coreProperties>
</file>